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836"/>
      </w:tblGrid>
      <w:tr w:rsidR="00CF59B5" w:rsidRPr="00B1030D" w:rsidTr="00D45C63">
        <w:trPr>
          <w:trHeight w:val="360"/>
        </w:trPr>
        <w:tc>
          <w:tcPr>
            <w:tcW w:w="10221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59B5" w:rsidRPr="00B1030D" w:rsidRDefault="00E906A4" w:rsidP="00E906A4">
            <w:pPr>
              <w:pStyle w:val="Default"/>
              <w:jc w:val="center"/>
            </w:pPr>
            <w:r>
              <w:rPr>
                <w:b/>
              </w:rPr>
              <w:t>Minutes</w:t>
            </w:r>
          </w:p>
        </w:tc>
      </w:tr>
      <w:tr w:rsidR="00CF59B5" w:rsidRPr="00825F66" w:rsidTr="0088340D">
        <w:trPr>
          <w:trHeight w:val="360"/>
        </w:trPr>
        <w:tc>
          <w:tcPr>
            <w:tcW w:w="9385" w:type="dxa"/>
            <w:gridSpan w:val="5"/>
          </w:tcPr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Meeting</w:t>
            </w:r>
            <w:r w:rsidR="00E906A4" w:rsidRPr="00EA6522">
              <w:rPr>
                <w:b/>
                <w:sz w:val="18"/>
                <w:szCs w:val="18"/>
              </w:rPr>
              <w:t xml:space="preserve"> held</w:t>
            </w:r>
            <w:r w:rsidRPr="00EA6522">
              <w:rPr>
                <w:b/>
                <w:sz w:val="18"/>
                <w:szCs w:val="18"/>
              </w:rPr>
              <w:t>:</w:t>
            </w:r>
            <w:r w:rsidR="0026765C">
              <w:rPr>
                <w:b/>
                <w:sz w:val="18"/>
                <w:szCs w:val="18"/>
              </w:rPr>
              <w:t xml:space="preserve"> St Georges &amp; Priorslee Parish</w:t>
            </w:r>
            <w:r w:rsidR="00BE5FBB">
              <w:rPr>
                <w:b/>
                <w:sz w:val="18"/>
                <w:szCs w:val="18"/>
              </w:rPr>
              <w:t xml:space="preserve"> </w:t>
            </w:r>
            <w:r w:rsidR="006F1057">
              <w:rPr>
                <w:b/>
                <w:sz w:val="18"/>
                <w:szCs w:val="18"/>
              </w:rPr>
              <w:t>Meeting</w:t>
            </w:r>
          </w:p>
          <w:p w:rsidR="00CF59B5" w:rsidRPr="00EA6522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36" w:type="dxa"/>
            <w:vMerge w:val="restart"/>
          </w:tcPr>
          <w:p w:rsidR="00CF59B5" w:rsidRPr="00EA6522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EA6522" w:rsidRDefault="008F466C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  <w:p w:rsidR="00CF59B5" w:rsidRPr="00EA6522" w:rsidRDefault="00B35371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</w:tc>
      </w:tr>
      <w:tr w:rsidR="000178D5" w:rsidRPr="00825F66" w:rsidTr="0088340D">
        <w:trPr>
          <w:trHeight w:val="856"/>
        </w:trPr>
        <w:tc>
          <w:tcPr>
            <w:tcW w:w="9385" w:type="dxa"/>
            <w:gridSpan w:val="5"/>
          </w:tcPr>
          <w:p w:rsidR="00A3271F" w:rsidRDefault="000178D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Date:</w:t>
            </w:r>
            <w:r w:rsidR="0046219E">
              <w:rPr>
                <w:b/>
                <w:sz w:val="18"/>
                <w:szCs w:val="18"/>
              </w:rPr>
              <w:t xml:space="preserve"> Tuesday 17</w:t>
            </w:r>
            <w:r w:rsidR="000552DC" w:rsidRPr="000552DC">
              <w:rPr>
                <w:b/>
                <w:sz w:val="18"/>
                <w:szCs w:val="18"/>
                <w:vertAlign w:val="superscript"/>
              </w:rPr>
              <w:t>th</w:t>
            </w:r>
            <w:r w:rsidR="0046219E">
              <w:rPr>
                <w:b/>
                <w:sz w:val="18"/>
                <w:szCs w:val="18"/>
              </w:rPr>
              <w:t xml:space="preserve"> October</w:t>
            </w:r>
            <w:r w:rsidR="003D58D8">
              <w:rPr>
                <w:b/>
                <w:sz w:val="18"/>
                <w:szCs w:val="18"/>
              </w:rPr>
              <w:t xml:space="preserve"> 2017</w:t>
            </w:r>
            <w:r w:rsidR="00AC4D40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EA6522" w:rsidRDefault="001A53D1" w:rsidP="00A3271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7pm at</w:t>
            </w:r>
            <w:r w:rsidR="00A3271F">
              <w:rPr>
                <w:b/>
                <w:sz w:val="18"/>
                <w:szCs w:val="18"/>
              </w:rPr>
              <w:t xml:space="preserve"> </w:t>
            </w:r>
            <w:r w:rsidR="00E906A4" w:rsidRPr="00EA6522">
              <w:rPr>
                <w:b/>
                <w:sz w:val="18"/>
                <w:szCs w:val="18"/>
              </w:rPr>
              <w:t>St Georges &amp; Priorslee Parish Centre</w:t>
            </w:r>
          </w:p>
        </w:tc>
        <w:tc>
          <w:tcPr>
            <w:tcW w:w="836" w:type="dxa"/>
            <w:vMerge/>
          </w:tcPr>
          <w:p w:rsidR="000178D5" w:rsidRPr="00EA6522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D45C63">
        <w:trPr>
          <w:trHeight w:val="103"/>
        </w:trPr>
        <w:tc>
          <w:tcPr>
            <w:tcW w:w="10221" w:type="dxa"/>
            <w:gridSpan w:val="6"/>
          </w:tcPr>
          <w:p w:rsidR="00CF59B5" w:rsidRPr="00EA6522" w:rsidRDefault="00E906A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Chairman: Cllr Richard Overton</w:t>
            </w:r>
            <w:r w:rsidR="00CF59B5" w:rsidRPr="00EA6522">
              <w:rPr>
                <w:b/>
                <w:bCs/>
                <w:sz w:val="18"/>
                <w:szCs w:val="18"/>
              </w:rPr>
              <w:t xml:space="preserve"> </w:t>
            </w:r>
            <w:r w:rsidR="000178D5" w:rsidRPr="00EA6522">
              <w:rPr>
                <w:b/>
                <w:bCs/>
                <w:sz w:val="18"/>
                <w:szCs w:val="18"/>
              </w:rPr>
              <w:t xml:space="preserve"> </w:t>
            </w:r>
          </w:p>
          <w:p w:rsidR="00CF59B5" w:rsidRPr="00EA6522" w:rsidRDefault="00F104B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D45C63">
        <w:trPr>
          <w:trHeight w:val="103"/>
        </w:trPr>
        <w:tc>
          <w:tcPr>
            <w:tcW w:w="10221" w:type="dxa"/>
            <w:gridSpan w:val="6"/>
          </w:tcPr>
          <w:p w:rsidR="00CF59B5" w:rsidRPr="00EA6522" w:rsidRDefault="00CF59B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 xml:space="preserve">Minute Taker: </w:t>
            </w:r>
            <w:r w:rsidR="00E906A4" w:rsidRPr="00EA6522">
              <w:rPr>
                <w:b/>
                <w:bCs/>
                <w:sz w:val="18"/>
                <w:szCs w:val="18"/>
              </w:rPr>
              <w:t xml:space="preserve"> </w:t>
            </w:r>
            <w:r w:rsidR="00F104BF" w:rsidRPr="00EA6522">
              <w:rPr>
                <w:b/>
                <w:bCs/>
                <w:sz w:val="18"/>
                <w:szCs w:val="18"/>
              </w:rPr>
              <w:t>Wendy Tonge ( Parish Clerk)</w:t>
            </w:r>
          </w:p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F2886" w:rsidRPr="00825F66" w:rsidTr="00D45C63">
        <w:trPr>
          <w:trHeight w:val="274"/>
        </w:trPr>
        <w:tc>
          <w:tcPr>
            <w:tcW w:w="10221" w:type="dxa"/>
            <w:gridSpan w:val="6"/>
            <w:shd w:val="clear" w:color="auto" w:fill="DBE5F1" w:themeFill="accent1" w:themeFillTint="33"/>
          </w:tcPr>
          <w:p w:rsidR="002F2886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Present</w:t>
            </w:r>
            <w:r w:rsidR="002F2886" w:rsidRPr="00EA652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178D5" w:rsidRPr="00825F66" w:rsidTr="00D45C63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Councillors</w:t>
            </w:r>
            <w:r w:rsidR="001A53D1" w:rsidRPr="00EA652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B35371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451" w:type="dxa"/>
          </w:tcPr>
          <w:p w:rsidR="000178D5" w:rsidRPr="00EA6522" w:rsidRDefault="0046219E" w:rsidP="00C111D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 Minor</w:t>
            </w:r>
          </w:p>
        </w:tc>
        <w:tc>
          <w:tcPr>
            <w:tcW w:w="2795" w:type="dxa"/>
            <w:gridSpan w:val="2"/>
          </w:tcPr>
          <w:p w:rsidR="000178D5" w:rsidRPr="00EA6522" w:rsidRDefault="00F104BF" w:rsidP="000178D5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I Fletcher</w:t>
            </w:r>
          </w:p>
        </w:tc>
      </w:tr>
      <w:tr w:rsidR="000178D5" w:rsidRPr="00825F66" w:rsidTr="00D45C63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F104BF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S Overton</w:t>
            </w:r>
          </w:p>
        </w:tc>
        <w:tc>
          <w:tcPr>
            <w:tcW w:w="2552" w:type="dxa"/>
          </w:tcPr>
          <w:p w:rsidR="000178D5" w:rsidRPr="00EA6522" w:rsidRDefault="000552DC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J Overton</w:t>
            </w:r>
          </w:p>
        </w:tc>
        <w:tc>
          <w:tcPr>
            <w:tcW w:w="2451" w:type="dxa"/>
          </w:tcPr>
          <w:p w:rsidR="000178D5" w:rsidRPr="00EA6522" w:rsidRDefault="006C6636" w:rsidP="002F2886">
            <w:pPr>
              <w:pStyle w:val="Default"/>
              <w:rPr>
                <w:bCs/>
                <w:sz w:val="18"/>
                <w:szCs w:val="18"/>
              </w:rPr>
            </w:pPr>
            <w:r w:rsidRPr="006C6636"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795" w:type="dxa"/>
            <w:gridSpan w:val="2"/>
          </w:tcPr>
          <w:p w:rsidR="000178D5" w:rsidRPr="00EA6522" w:rsidRDefault="0046219E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B Richards</w:t>
            </w:r>
          </w:p>
        </w:tc>
      </w:tr>
      <w:tr w:rsidR="006D5741" w:rsidRPr="00825F66" w:rsidTr="00D45C63">
        <w:trPr>
          <w:trHeight w:val="340"/>
        </w:trPr>
        <w:tc>
          <w:tcPr>
            <w:tcW w:w="2423" w:type="dxa"/>
            <w:gridSpan w:val="2"/>
          </w:tcPr>
          <w:p w:rsidR="006D5741" w:rsidRPr="00EA6522" w:rsidRDefault="0046219E" w:rsidP="002F2886">
            <w:pPr>
              <w:pStyle w:val="Default"/>
              <w:rPr>
                <w:bCs/>
                <w:sz w:val="18"/>
                <w:szCs w:val="18"/>
              </w:rPr>
            </w:pPr>
            <w:r w:rsidRPr="0046219E">
              <w:rPr>
                <w:bCs/>
                <w:sz w:val="18"/>
                <w:szCs w:val="18"/>
              </w:rPr>
              <w:t>T Hoof</w:t>
            </w:r>
          </w:p>
        </w:tc>
        <w:tc>
          <w:tcPr>
            <w:tcW w:w="2552" w:type="dxa"/>
          </w:tcPr>
          <w:p w:rsidR="006D5741" w:rsidRPr="00EA6522" w:rsidRDefault="0046219E" w:rsidP="002F2886">
            <w:pPr>
              <w:pStyle w:val="Default"/>
              <w:rPr>
                <w:bCs/>
                <w:sz w:val="18"/>
                <w:szCs w:val="18"/>
              </w:rPr>
            </w:pPr>
            <w:r w:rsidRPr="0046219E">
              <w:rPr>
                <w:bCs/>
                <w:sz w:val="18"/>
                <w:szCs w:val="18"/>
              </w:rPr>
              <w:t>S Ali</w:t>
            </w:r>
          </w:p>
        </w:tc>
        <w:tc>
          <w:tcPr>
            <w:tcW w:w="2451" w:type="dxa"/>
          </w:tcPr>
          <w:p w:rsidR="006D5741" w:rsidRPr="00EA6522" w:rsidRDefault="006D5741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:rsidR="006D5741" w:rsidRPr="00EA6522" w:rsidRDefault="006D5741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B35371" w:rsidRPr="00825F66" w:rsidTr="00D45C63">
        <w:trPr>
          <w:trHeight w:val="340"/>
        </w:trPr>
        <w:tc>
          <w:tcPr>
            <w:tcW w:w="2423" w:type="dxa"/>
            <w:gridSpan w:val="2"/>
          </w:tcPr>
          <w:p w:rsidR="00B35371" w:rsidRPr="00EA6522" w:rsidRDefault="00B35371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B35371" w:rsidRPr="00EA6522" w:rsidRDefault="0046219E" w:rsidP="006D574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315D23" w:rsidRPr="00EA6522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B35371" w:rsidRPr="00EA6522" w:rsidRDefault="008B77B8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795" w:type="dxa"/>
            <w:gridSpan w:val="2"/>
          </w:tcPr>
          <w:p w:rsidR="00B35371" w:rsidRPr="00EA6522" w:rsidRDefault="00962ABA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Sgt A Hudson, WPC </w:t>
            </w:r>
            <w:r w:rsidR="00D36968">
              <w:rPr>
                <w:bCs/>
                <w:sz w:val="18"/>
                <w:szCs w:val="18"/>
              </w:rPr>
              <w:t xml:space="preserve"> Victoria Mansell &amp; PCSO Wayne Jervis (West Mercia Police)</w:t>
            </w:r>
          </w:p>
        </w:tc>
      </w:tr>
      <w:tr w:rsidR="002F2886" w:rsidRPr="00825F66" w:rsidTr="00D45C63">
        <w:trPr>
          <w:trHeight w:val="261"/>
        </w:trPr>
        <w:tc>
          <w:tcPr>
            <w:tcW w:w="102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2F288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5520F" w:rsidRPr="00825F66" w:rsidTr="0088340D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20F" w:rsidRPr="008C1BD7" w:rsidRDefault="0046219E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  <w:r w:rsidR="00A50C07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20F" w:rsidRPr="008C1BD7" w:rsidRDefault="007D0E79" w:rsidP="000126C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 Question time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15520F" w:rsidRPr="008C1BD7" w:rsidRDefault="0015520F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20F" w:rsidRPr="00825F66" w:rsidTr="0088340D">
        <w:trPr>
          <w:trHeight w:val="572"/>
        </w:trPr>
        <w:tc>
          <w:tcPr>
            <w:tcW w:w="904" w:type="dxa"/>
          </w:tcPr>
          <w:p w:rsidR="0015520F" w:rsidRDefault="00D4290A" w:rsidP="00D53AEA">
            <w:pPr>
              <w:pStyle w:val="Default"/>
              <w:rPr>
                <w:sz w:val="20"/>
                <w:szCs w:val="20"/>
              </w:rPr>
            </w:pPr>
            <w:r w:rsidRPr="00D4290A">
              <w:rPr>
                <w:sz w:val="20"/>
                <w:szCs w:val="20"/>
              </w:rPr>
              <w:t>(a)</w:t>
            </w:r>
          </w:p>
          <w:p w:rsidR="00D4290A" w:rsidRDefault="00D4290A" w:rsidP="00D53AEA">
            <w:pPr>
              <w:pStyle w:val="Default"/>
              <w:rPr>
                <w:sz w:val="20"/>
                <w:szCs w:val="20"/>
              </w:rPr>
            </w:pPr>
          </w:p>
          <w:p w:rsidR="00F85E4B" w:rsidRDefault="00F85E4B" w:rsidP="00D53AEA">
            <w:pPr>
              <w:pStyle w:val="Default"/>
              <w:rPr>
                <w:sz w:val="20"/>
                <w:szCs w:val="20"/>
              </w:rPr>
            </w:pPr>
          </w:p>
          <w:p w:rsidR="00D4290A" w:rsidRDefault="00D4290A" w:rsidP="00D53AEA">
            <w:pPr>
              <w:pStyle w:val="Default"/>
              <w:rPr>
                <w:sz w:val="20"/>
                <w:szCs w:val="20"/>
              </w:rPr>
            </w:pPr>
          </w:p>
          <w:p w:rsidR="00ED067E" w:rsidRDefault="00D4290A" w:rsidP="00D53AEA">
            <w:pPr>
              <w:pStyle w:val="Default"/>
              <w:rPr>
                <w:sz w:val="20"/>
                <w:szCs w:val="20"/>
              </w:rPr>
            </w:pPr>
            <w:r w:rsidRPr="00D4290A">
              <w:rPr>
                <w:sz w:val="20"/>
                <w:szCs w:val="20"/>
              </w:rPr>
              <w:t>(b)</w:t>
            </w:r>
          </w:p>
          <w:p w:rsidR="00ED067E" w:rsidRDefault="00ED067E" w:rsidP="00D53AEA">
            <w:pPr>
              <w:pStyle w:val="Default"/>
              <w:rPr>
                <w:sz w:val="20"/>
                <w:szCs w:val="20"/>
              </w:rPr>
            </w:pPr>
          </w:p>
          <w:p w:rsidR="00CE60E4" w:rsidRPr="00315D23" w:rsidRDefault="00CE60E4" w:rsidP="00D53A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81" w:type="dxa"/>
            <w:gridSpan w:val="4"/>
          </w:tcPr>
          <w:p w:rsidR="00D4290A" w:rsidRPr="006C4705" w:rsidRDefault="00D36968" w:rsidP="00D4290A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Cockshutt Road</w:t>
            </w:r>
          </w:p>
          <w:p w:rsidR="00D4290A" w:rsidRDefault="00D36968" w:rsidP="00D429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Notification was received regarding a nu</w:t>
            </w:r>
            <w:r w:rsidR="005B03B1">
              <w:rPr>
                <w:rFonts w:cs="Arial"/>
                <w:sz w:val="18"/>
                <w:szCs w:val="18"/>
              </w:rPr>
              <w:t xml:space="preserve">mber of trees overhanging onto </w:t>
            </w:r>
            <w:r>
              <w:rPr>
                <w:rFonts w:cs="Arial"/>
                <w:sz w:val="18"/>
                <w:szCs w:val="18"/>
              </w:rPr>
              <w:t>Cockshutt Road</w:t>
            </w:r>
            <w:r w:rsidR="005B03B1">
              <w:rPr>
                <w:rFonts w:cs="Arial"/>
                <w:sz w:val="18"/>
                <w:szCs w:val="18"/>
              </w:rPr>
              <w:t>,</w:t>
            </w:r>
            <w:r w:rsidR="00962ABA">
              <w:rPr>
                <w:rFonts w:cs="Arial"/>
                <w:sz w:val="18"/>
                <w:szCs w:val="18"/>
              </w:rPr>
              <w:t xml:space="preserve"> </w:t>
            </w:r>
            <w:r w:rsidR="005B03B1">
              <w:rPr>
                <w:rFonts w:cs="Arial"/>
                <w:sz w:val="18"/>
                <w:szCs w:val="18"/>
              </w:rPr>
              <w:t>St Georges</w:t>
            </w:r>
            <w:r>
              <w:rPr>
                <w:rFonts w:cs="Arial"/>
                <w:sz w:val="18"/>
                <w:szCs w:val="18"/>
              </w:rPr>
              <w:t>.</w:t>
            </w:r>
            <w:r w:rsidR="003D58D8">
              <w:rPr>
                <w:rFonts w:cs="Arial"/>
                <w:sz w:val="18"/>
                <w:szCs w:val="18"/>
              </w:rPr>
              <w:t>–</w:t>
            </w:r>
            <w:r w:rsidR="00D4290A" w:rsidRPr="00D4290A">
              <w:rPr>
                <w:rFonts w:cs="Arial"/>
                <w:sz w:val="18"/>
                <w:szCs w:val="18"/>
              </w:rPr>
              <w:t>the Clerk undertook to report it to T &amp; W Council.</w:t>
            </w:r>
          </w:p>
          <w:p w:rsidR="00D36968" w:rsidRDefault="00D36968" w:rsidP="00D429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D4290A" w:rsidRPr="006C4705" w:rsidRDefault="00D36968" w:rsidP="00D4290A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Service Trench - Birkdale</w:t>
            </w:r>
          </w:p>
          <w:p w:rsidR="00CE60E4" w:rsidRPr="001C2CA2" w:rsidRDefault="00D36968" w:rsidP="00B43C0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Notification </w:t>
            </w:r>
            <w:r w:rsidR="00D4290A">
              <w:rPr>
                <w:rFonts w:cs="Arial"/>
                <w:sz w:val="18"/>
                <w:szCs w:val="18"/>
              </w:rPr>
              <w:t>was received regarding the</w:t>
            </w:r>
            <w:r>
              <w:rPr>
                <w:rFonts w:cs="Arial"/>
                <w:sz w:val="18"/>
                <w:szCs w:val="18"/>
              </w:rPr>
              <w:t xml:space="preserve"> Service Trench which appears to have sunk</w:t>
            </w:r>
            <w:r w:rsidR="00B43C01">
              <w:rPr>
                <w:rFonts w:cs="Arial"/>
                <w:sz w:val="18"/>
                <w:szCs w:val="18"/>
              </w:rPr>
              <w:t>. T</w:t>
            </w:r>
            <w:r>
              <w:rPr>
                <w:rFonts w:cs="Arial"/>
                <w:sz w:val="18"/>
                <w:szCs w:val="18"/>
              </w:rPr>
              <w:t>he Trench is located in front of the entrance to Birkdale. – the Chairman undertook to report it to</w:t>
            </w:r>
            <w:r w:rsidR="00DD6707">
              <w:rPr>
                <w:rFonts w:cs="Arial"/>
                <w:sz w:val="18"/>
                <w:szCs w:val="18"/>
              </w:rPr>
              <w:t xml:space="preserve"> T &amp; W Council</w:t>
            </w:r>
          </w:p>
        </w:tc>
        <w:tc>
          <w:tcPr>
            <w:tcW w:w="836" w:type="dxa"/>
          </w:tcPr>
          <w:p w:rsidR="00A04850" w:rsidRPr="00825F66" w:rsidRDefault="00A0485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446F94" w:rsidRPr="00825F66" w:rsidTr="0088340D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446F94" w:rsidRDefault="00D36968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  <w:r w:rsidR="00446F94" w:rsidRPr="00446F94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446F94" w:rsidRDefault="00D4290A" w:rsidP="008A4E0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Apologies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46F94" w:rsidRPr="00825F66" w:rsidTr="0088340D">
        <w:trPr>
          <w:trHeight w:val="572"/>
        </w:trPr>
        <w:tc>
          <w:tcPr>
            <w:tcW w:w="904" w:type="dxa"/>
          </w:tcPr>
          <w:p w:rsidR="00446F94" w:rsidRPr="00315D23" w:rsidRDefault="00446F94" w:rsidP="00D53A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81" w:type="dxa"/>
            <w:gridSpan w:val="4"/>
          </w:tcPr>
          <w:p w:rsidR="00F56D91" w:rsidRDefault="00F56D91" w:rsidP="00D429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Cllr </w:t>
            </w:r>
            <w:r w:rsidR="00D4290A" w:rsidRPr="00D4290A">
              <w:rPr>
                <w:rFonts w:cs="Arial"/>
                <w:sz w:val="18"/>
                <w:szCs w:val="18"/>
              </w:rPr>
              <w:t>Mrs V Fletcher – Indisposed</w:t>
            </w:r>
            <w:r w:rsidR="00D36968">
              <w:rPr>
                <w:rFonts w:cs="Arial"/>
                <w:sz w:val="18"/>
                <w:szCs w:val="18"/>
              </w:rPr>
              <w:t>.</w:t>
            </w:r>
            <w:r w:rsidR="00D4290A" w:rsidRPr="00D4290A">
              <w:rPr>
                <w:rFonts w:cs="Arial"/>
                <w:sz w:val="18"/>
                <w:szCs w:val="18"/>
              </w:rPr>
              <w:t xml:space="preserve"> </w:t>
            </w:r>
          </w:p>
          <w:p w:rsidR="00446F94" w:rsidRDefault="0046219E" w:rsidP="00F56D9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S Malpass – work commitment</w:t>
            </w:r>
            <w:r w:rsidR="00D369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36" w:type="dxa"/>
          </w:tcPr>
          <w:p w:rsidR="00446F94" w:rsidRPr="00825F66" w:rsidRDefault="00446F94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67D5B" w:rsidRPr="00825F66" w:rsidTr="0088340D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B03CD5" w:rsidRDefault="00B43C01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  <w:r w:rsidR="00A67D5B" w:rsidRPr="00B03CD5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B03CD5" w:rsidRDefault="00D4290A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Declarations of interest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88340D">
        <w:trPr>
          <w:trHeight w:val="367"/>
        </w:trPr>
        <w:tc>
          <w:tcPr>
            <w:tcW w:w="904" w:type="dxa"/>
          </w:tcPr>
          <w:p w:rsidR="00A67D5B" w:rsidRPr="009D690A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3830DC" w:rsidRPr="009D690A" w:rsidRDefault="00FA5F00" w:rsidP="00D429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9D690A">
              <w:rPr>
                <w:rFonts w:cs="Arial"/>
                <w:sz w:val="18"/>
                <w:szCs w:val="18"/>
              </w:rPr>
              <w:t>Councillor Ian Fletcher</w:t>
            </w:r>
            <w:r w:rsidR="00D4290A" w:rsidRPr="009D690A">
              <w:rPr>
                <w:rFonts w:cs="Arial"/>
                <w:sz w:val="18"/>
                <w:szCs w:val="18"/>
              </w:rPr>
              <w:t xml:space="preserve"> declared an Interest in all Planning Matters and undertook not to vote.  </w:t>
            </w:r>
            <w:r w:rsidR="00B43C01">
              <w:rPr>
                <w:rFonts w:cs="Arial"/>
                <w:sz w:val="18"/>
                <w:szCs w:val="18"/>
              </w:rPr>
              <w:t>Councillors R Overton, R Williams, J Minor and Mrs W Tonge declared an interes</w:t>
            </w:r>
            <w:r w:rsidR="00962ABA">
              <w:rPr>
                <w:rFonts w:cs="Arial"/>
                <w:sz w:val="18"/>
                <w:szCs w:val="18"/>
              </w:rPr>
              <w:t xml:space="preserve">t in the Grant application for </w:t>
            </w:r>
            <w:r w:rsidR="00B43C01">
              <w:rPr>
                <w:rFonts w:cs="Arial"/>
                <w:sz w:val="18"/>
                <w:szCs w:val="18"/>
              </w:rPr>
              <w:t>St Georges Partnership Group and undertook not to vote.  Members agreed that they would make a</w:t>
            </w:r>
            <w:r w:rsidR="00D4290A" w:rsidRPr="009D690A">
              <w:rPr>
                <w:rFonts w:cs="Arial"/>
                <w:sz w:val="18"/>
                <w:szCs w:val="18"/>
              </w:rPr>
              <w:t>ny other declarations if they arose during the meeting.</w:t>
            </w:r>
          </w:p>
          <w:p w:rsidR="00F56D91" w:rsidRPr="009D690A" w:rsidRDefault="00F56D91" w:rsidP="00D429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9D690A" w:rsidRPr="00825F66" w:rsidTr="0088340D">
        <w:trPr>
          <w:trHeight w:val="177"/>
        </w:trPr>
        <w:tc>
          <w:tcPr>
            <w:tcW w:w="904" w:type="dxa"/>
            <w:shd w:val="clear" w:color="auto" w:fill="DBE5F1" w:themeFill="accent1" w:themeFillTint="33"/>
          </w:tcPr>
          <w:p w:rsidR="009D690A" w:rsidRPr="009D690A" w:rsidRDefault="005458A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  <w:r w:rsidR="009D690A" w:rsidRPr="009D690A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9D690A" w:rsidRPr="009D690A" w:rsidRDefault="009D690A" w:rsidP="00D36968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9D690A">
              <w:rPr>
                <w:rFonts w:cs="Arial"/>
                <w:b/>
                <w:sz w:val="18"/>
                <w:szCs w:val="18"/>
              </w:rPr>
              <w:t>Guest Speaker</w:t>
            </w:r>
            <w:r w:rsidR="00D36968">
              <w:rPr>
                <w:rFonts w:cs="Arial"/>
                <w:b/>
                <w:sz w:val="18"/>
                <w:szCs w:val="18"/>
              </w:rPr>
              <w:t>:</w:t>
            </w:r>
            <w:r w:rsidRPr="009D690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62ABA">
              <w:rPr>
                <w:rFonts w:cs="Arial"/>
                <w:b/>
                <w:sz w:val="18"/>
                <w:szCs w:val="18"/>
              </w:rPr>
              <w:t>Sgt</w:t>
            </w:r>
            <w:r w:rsidR="00D36968">
              <w:rPr>
                <w:rFonts w:cs="Arial"/>
                <w:b/>
                <w:sz w:val="18"/>
                <w:szCs w:val="18"/>
              </w:rPr>
              <w:t xml:space="preserve"> Andy Hudson (West Mercia Police).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9D690A" w:rsidRPr="00825F66" w:rsidRDefault="009D690A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9D690A" w:rsidRPr="00825F66" w:rsidTr="006E5211">
        <w:trPr>
          <w:trHeight w:val="558"/>
        </w:trPr>
        <w:tc>
          <w:tcPr>
            <w:tcW w:w="904" w:type="dxa"/>
          </w:tcPr>
          <w:p w:rsidR="009D690A" w:rsidRPr="009D690A" w:rsidRDefault="009D690A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5458AA" w:rsidRPr="005B03B1" w:rsidRDefault="00B43C01" w:rsidP="00D4290A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5B03B1">
              <w:rPr>
                <w:rFonts w:cs="Arial"/>
                <w:b/>
                <w:sz w:val="18"/>
                <w:szCs w:val="18"/>
              </w:rPr>
              <w:t>The Chairman welcomed Sgt Andy Hudson, WPC Victoria Mansell and PCSO Wayne Jervis</w:t>
            </w:r>
            <w:r w:rsidR="00946AEB" w:rsidRPr="005B03B1">
              <w:rPr>
                <w:rFonts w:cs="Arial"/>
                <w:b/>
                <w:sz w:val="18"/>
                <w:szCs w:val="18"/>
              </w:rPr>
              <w:t>,</w:t>
            </w:r>
            <w:r w:rsidRPr="005B03B1">
              <w:rPr>
                <w:rFonts w:cs="Arial"/>
                <w:b/>
                <w:sz w:val="18"/>
                <w:szCs w:val="18"/>
              </w:rPr>
              <w:t xml:space="preserve"> from West Mercia Safer Neighbourhood</w:t>
            </w:r>
            <w:r w:rsidR="005B03B1">
              <w:rPr>
                <w:rFonts w:cs="Arial"/>
                <w:b/>
                <w:sz w:val="18"/>
                <w:szCs w:val="18"/>
              </w:rPr>
              <w:t>s</w:t>
            </w:r>
            <w:r w:rsidRPr="005B03B1">
              <w:rPr>
                <w:rFonts w:cs="Arial"/>
                <w:b/>
                <w:sz w:val="18"/>
                <w:szCs w:val="18"/>
              </w:rPr>
              <w:t xml:space="preserve"> Team</w:t>
            </w:r>
            <w:r w:rsidR="00946AEB" w:rsidRPr="005B03B1">
              <w:rPr>
                <w:rFonts w:cs="Arial"/>
                <w:b/>
                <w:sz w:val="18"/>
                <w:szCs w:val="18"/>
              </w:rPr>
              <w:t>.</w:t>
            </w:r>
          </w:p>
          <w:p w:rsidR="000E3F78" w:rsidRPr="009D690A" w:rsidRDefault="00B43C01" w:rsidP="006E521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Sgt Hudson gave a</w:t>
            </w:r>
            <w:r w:rsidR="005458AA">
              <w:rPr>
                <w:rFonts w:cs="Arial"/>
                <w:sz w:val="18"/>
                <w:szCs w:val="18"/>
              </w:rPr>
              <w:t>n overview on the work of his team. H</w:t>
            </w:r>
            <w:r w:rsidR="005B03B1">
              <w:rPr>
                <w:rFonts w:cs="Arial"/>
                <w:sz w:val="18"/>
                <w:szCs w:val="18"/>
              </w:rPr>
              <w:t>e emphasised that c</w:t>
            </w:r>
            <w:r>
              <w:rPr>
                <w:rFonts w:cs="Arial"/>
                <w:sz w:val="18"/>
                <w:szCs w:val="18"/>
              </w:rPr>
              <w:t>rime reduction remains a priority f</w:t>
            </w:r>
            <w:r w:rsidR="005458AA">
              <w:rPr>
                <w:rFonts w:cs="Arial"/>
                <w:sz w:val="18"/>
                <w:szCs w:val="18"/>
              </w:rPr>
              <w:t xml:space="preserve">or </w:t>
            </w:r>
            <w:r w:rsidR="00962ABA">
              <w:rPr>
                <w:rFonts w:cs="Arial"/>
                <w:sz w:val="18"/>
                <w:szCs w:val="18"/>
              </w:rPr>
              <w:t>the Police and reassured members that his team</w:t>
            </w:r>
            <w:r w:rsidR="006E5211">
              <w:rPr>
                <w:rFonts w:cs="Arial"/>
                <w:sz w:val="18"/>
                <w:szCs w:val="18"/>
              </w:rPr>
              <w:t xml:space="preserve"> had</w:t>
            </w:r>
            <w:r w:rsidR="005B03B1">
              <w:rPr>
                <w:rFonts w:cs="Arial"/>
                <w:sz w:val="18"/>
                <w:szCs w:val="18"/>
              </w:rPr>
              <w:t xml:space="preserve"> seen</w:t>
            </w:r>
            <w:r w:rsidR="005458AA">
              <w:rPr>
                <w:rFonts w:cs="Arial"/>
                <w:sz w:val="18"/>
                <w:szCs w:val="18"/>
              </w:rPr>
              <w:t xml:space="preserve"> a reduction in the number of Anti-Social Behaviour incidents in the area. </w:t>
            </w:r>
            <w:r w:rsidR="005B03B1">
              <w:rPr>
                <w:rFonts w:cs="Arial"/>
                <w:sz w:val="18"/>
                <w:szCs w:val="18"/>
              </w:rPr>
              <w:t xml:space="preserve"> Sgt Hudson</w:t>
            </w:r>
            <w:r w:rsidR="006E5211">
              <w:rPr>
                <w:rFonts w:cs="Arial"/>
                <w:sz w:val="18"/>
                <w:szCs w:val="18"/>
              </w:rPr>
              <w:t xml:space="preserve"> directed m</w:t>
            </w:r>
            <w:r w:rsidR="00046173">
              <w:rPr>
                <w:rFonts w:cs="Arial"/>
                <w:sz w:val="18"/>
                <w:szCs w:val="18"/>
              </w:rPr>
              <w:t xml:space="preserve">embers to </w:t>
            </w:r>
            <w:r w:rsidR="005458AA">
              <w:rPr>
                <w:rFonts w:cs="Arial"/>
                <w:sz w:val="18"/>
                <w:szCs w:val="18"/>
              </w:rPr>
              <w:t>the West Mercia Police Web-site</w:t>
            </w:r>
            <w:r w:rsidR="00046173">
              <w:rPr>
                <w:rFonts w:cs="Arial"/>
                <w:sz w:val="18"/>
                <w:szCs w:val="18"/>
              </w:rPr>
              <w:t xml:space="preserve"> for further</w:t>
            </w:r>
            <w:r w:rsidR="00946AEB">
              <w:rPr>
                <w:rFonts w:cs="Arial"/>
                <w:sz w:val="18"/>
                <w:szCs w:val="18"/>
              </w:rPr>
              <w:t xml:space="preserve"> crime figures and general</w:t>
            </w:r>
            <w:r w:rsidR="00046173">
              <w:rPr>
                <w:rFonts w:cs="Arial"/>
                <w:sz w:val="18"/>
                <w:szCs w:val="18"/>
              </w:rPr>
              <w:t xml:space="preserve"> informatio</w:t>
            </w:r>
            <w:r w:rsidR="005B03B1">
              <w:rPr>
                <w:rFonts w:cs="Arial"/>
                <w:sz w:val="18"/>
                <w:szCs w:val="18"/>
              </w:rPr>
              <w:t xml:space="preserve">n on any policing </w:t>
            </w:r>
            <w:r w:rsidR="006E5211">
              <w:rPr>
                <w:rFonts w:cs="Arial"/>
                <w:sz w:val="18"/>
                <w:szCs w:val="18"/>
              </w:rPr>
              <w:t>matters they wanted to look into</w:t>
            </w:r>
            <w:r w:rsidR="005B03B1">
              <w:rPr>
                <w:rFonts w:cs="Arial"/>
                <w:sz w:val="18"/>
                <w:szCs w:val="18"/>
              </w:rPr>
              <w:t>.</w:t>
            </w:r>
            <w:r w:rsidR="00946AEB">
              <w:rPr>
                <w:rFonts w:cs="Arial"/>
                <w:sz w:val="18"/>
                <w:szCs w:val="18"/>
              </w:rPr>
              <w:t xml:space="preserve"> </w:t>
            </w:r>
            <w:r w:rsidR="005458AA">
              <w:rPr>
                <w:rFonts w:cs="Arial"/>
                <w:sz w:val="18"/>
                <w:szCs w:val="18"/>
              </w:rPr>
              <w:t xml:space="preserve"> The matter of the Parish Cou</w:t>
            </w:r>
            <w:r w:rsidR="00946AEB">
              <w:rPr>
                <w:rFonts w:cs="Arial"/>
                <w:sz w:val="18"/>
                <w:szCs w:val="18"/>
              </w:rPr>
              <w:t>ncil CCTV cameras was raised,</w:t>
            </w:r>
            <w:r w:rsidR="00046173">
              <w:rPr>
                <w:rFonts w:cs="Arial"/>
                <w:sz w:val="18"/>
                <w:szCs w:val="18"/>
              </w:rPr>
              <w:t xml:space="preserve"> Sgt Hudson co</w:t>
            </w:r>
            <w:r w:rsidR="005B03B1">
              <w:rPr>
                <w:rFonts w:cs="Arial"/>
                <w:sz w:val="18"/>
                <w:szCs w:val="18"/>
              </w:rPr>
              <w:t xml:space="preserve">nfirmed West Mercia Police are </w:t>
            </w:r>
            <w:r w:rsidR="005458AA">
              <w:rPr>
                <w:rFonts w:cs="Arial"/>
                <w:sz w:val="18"/>
                <w:szCs w:val="18"/>
              </w:rPr>
              <w:t>currently in discussion with the Community Safety Team at T&amp;WC regrading a Borough wide improvement programme</w:t>
            </w:r>
            <w:r w:rsidR="005B03B1">
              <w:rPr>
                <w:rFonts w:cs="Arial"/>
                <w:sz w:val="18"/>
                <w:szCs w:val="18"/>
              </w:rPr>
              <w:t xml:space="preserve">, he </w:t>
            </w:r>
            <w:r w:rsidR="005458AA">
              <w:rPr>
                <w:rFonts w:cs="Arial"/>
                <w:sz w:val="18"/>
                <w:szCs w:val="18"/>
              </w:rPr>
              <w:t xml:space="preserve">advised the Council </w:t>
            </w:r>
            <w:r w:rsidR="005B03B1">
              <w:rPr>
                <w:rFonts w:cs="Arial"/>
                <w:sz w:val="18"/>
                <w:szCs w:val="18"/>
              </w:rPr>
              <w:t xml:space="preserve">that </w:t>
            </w:r>
            <w:r w:rsidR="005458AA">
              <w:rPr>
                <w:rFonts w:cs="Arial"/>
                <w:sz w:val="18"/>
                <w:szCs w:val="18"/>
              </w:rPr>
              <w:t>it could potentially include the current Parish</w:t>
            </w:r>
            <w:r w:rsidR="006E5211">
              <w:rPr>
                <w:rFonts w:cs="Arial"/>
                <w:sz w:val="18"/>
                <w:szCs w:val="18"/>
              </w:rPr>
              <w:t xml:space="preserve"> Council</w:t>
            </w:r>
            <w:r w:rsidR="005458AA">
              <w:rPr>
                <w:rFonts w:cs="Arial"/>
                <w:sz w:val="18"/>
                <w:szCs w:val="18"/>
              </w:rPr>
              <w:t xml:space="preserve"> funded cameras</w:t>
            </w:r>
            <w:r w:rsidR="006E5211">
              <w:rPr>
                <w:rFonts w:cs="Arial"/>
                <w:sz w:val="18"/>
                <w:szCs w:val="18"/>
              </w:rPr>
              <w:t>, and clarified should anyone require</w:t>
            </w:r>
            <w:r w:rsidR="00046173">
              <w:rPr>
                <w:rFonts w:cs="Arial"/>
                <w:sz w:val="18"/>
                <w:szCs w:val="18"/>
              </w:rPr>
              <w:t xml:space="preserve"> sight of the footage held on the local CCTV cameras</w:t>
            </w:r>
            <w:r w:rsidR="006E5211">
              <w:rPr>
                <w:rFonts w:cs="Arial"/>
                <w:sz w:val="18"/>
                <w:szCs w:val="18"/>
              </w:rPr>
              <w:t>,</w:t>
            </w:r>
            <w:r w:rsidR="00046173">
              <w:rPr>
                <w:rFonts w:cs="Arial"/>
                <w:sz w:val="18"/>
                <w:szCs w:val="18"/>
              </w:rPr>
              <w:t xml:space="preserve"> due to an incident or accident</w:t>
            </w:r>
            <w:r w:rsidR="00B11DB5">
              <w:rPr>
                <w:rFonts w:cs="Arial"/>
                <w:sz w:val="18"/>
                <w:szCs w:val="18"/>
              </w:rPr>
              <w:t xml:space="preserve"> occurring,</w:t>
            </w:r>
            <w:r w:rsidR="00046173">
              <w:rPr>
                <w:rFonts w:cs="Arial"/>
                <w:sz w:val="18"/>
                <w:szCs w:val="18"/>
              </w:rPr>
              <w:t xml:space="preserve"> it was important that the individual must formally arrange for their Insurance Company to make</w:t>
            </w:r>
            <w:r w:rsidR="00946AEB">
              <w:rPr>
                <w:rFonts w:cs="Arial"/>
                <w:sz w:val="18"/>
                <w:szCs w:val="18"/>
              </w:rPr>
              <w:t xml:space="preserve"> a direct request to the Police</w:t>
            </w:r>
            <w:r w:rsidR="005458AA">
              <w:rPr>
                <w:rFonts w:cs="Arial"/>
                <w:sz w:val="18"/>
                <w:szCs w:val="18"/>
              </w:rPr>
              <w:t xml:space="preserve"> </w:t>
            </w:r>
            <w:r w:rsidR="00946AEB">
              <w:rPr>
                <w:rFonts w:cs="Arial"/>
                <w:sz w:val="18"/>
                <w:szCs w:val="18"/>
              </w:rPr>
              <w:t>and not the individual.  To help th</w:t>
            </w:r>
            <w:r w:rsidR="006E5211">
              <w:rPr>
                <w:rFonts w:cs="Arial"/>
                <w:sz w:val="18"/>
                <w:szCs w:val="18"/>
              </w:rPr>
              <w:t>e Police reassure residents  the Parish</w:t>
            </w:r>
            <w:r w:rsidR="00946AEB">
              <w:rPr>
                <w:rFonts w:cs="Arial"/>
                <w:sz w:val="18"/>
                <w:szCs w:val="18"/>
              </w:rPr>
              <w:t xml:space="preserve"> is safe</w:t>
            </w:r>
            <w:r w:rsidR="00B11DB5">
              <w:rPr>
                <w:rFonts w:cs="Arial"/>
                <w:sz w:val="18"/>
                <w:szCs w:val="18"/>
              </w:rPr>
              <w:t>,</w:t>
            </w:r>
            <w:r w:rsidR="006E5211">
              <w:rPr>
                <w:rFonts w:cs="Arial"/>
                <w:sz w:val="18"/>
                <w:szCs w:val="18"/>
              </w:rPr>
              <w:t xml:space="preserve"> and has a very</w:t>
            </w:r>
            <w:r w:rsidR="00946AEB">
              <w:rPr>
                <w:rFonts w:cs="Arial"/>
                <w:sz w:val="18"/>
                <w:szCs w:val="18"/>
              </w:rPr>
              <w:t xml:space="preserve"> low-level</w:t>
            </w:r>
            <w:r w:rsidR="006E5211">
              <w:rPr>
                <w:rFonts w:cs="Arial"/>
                <w:sz w:val="18"/>
                <w:szCs w:val="18"/>
              </w:rPr>
              <w:t xml:space="preserve"> of</w:t>
            </w:r>
            <w:r w:rsidR="00946AEB">
              <w:rPr>
                <w:rFonts w:cs="Arial"/>
                <w:sz w:val="18"/>
                <w:szCs w:val="18"/>
              </w:rPr>
              <w:t xml:space="preserve"> crime</w:t>
            </w:r>
            <w:r w:rsidR="006E5211">
              <w:rPr>
                <w:rFonts w:cs="Arial"/>
                <w:sz w:val="18"/>
                <w:szCs w:val="18"/>
              </w:rPr>
              <w:t>,</w:t>
            </w:r>
            <w:r w:rsidR="00A21359">
              <w:rPr>
                <w:rFonts w:cs="Arial"/>
                <w:sz w:val="18"/>
                <w:szCs w:val="18"/>
              </w:rPr>
              <w:t xml:space="preserve"> the offer</w:t>
            </w:r>
            <w:r w:rsidR="00946AEB">
              <w:rPr>
                <w:rFonts w:cs="Arial"/>
                <w:sz w:val="18"/>
                <w:szCs w:val="18"/>
              </w:rPr>
              <w:t xml:space="preserve"> was </w:t>
            </w:r>
            <w:r w:rsidR="00946AEB">
              <w:rPr>
                <w:rFonts w:cs="Arial"/>
                <w:sz w:val="18"/>
                <w:szCs w:val="18"/>
              </w:rPr>
              <w:lastRenderedPageBreak/>
              <w:t xml:space="preserve">made by the Parish Council </w:t>
            </w:r>
            <w:r w:rsidR="00A21359">
              <w:rPr>
                <w:rFonts w:cs="Arial"/>
                <w:sz w:val="18"/>
                <w:szCs w:val="18"/>
              </w:rPr>
              <w:t>for the Policing Team to advertise</w:t>
            </w:r>
            <w:r w:rsidR="00B11DB5">
              <w:rPr>
                <w:rFonts w:cs="Arial"/>
                <w:sz w:val="18"/>
                <w:szCs w:val="18"/>
              </w:rPr>
              <w:t xml:space="preserve"> through the Parish Newslettter</w:t>
            </w:r>
            <w:r w:rsidR="006E5211">
              <w:rPr>
                <w:rFonts w:cs="Arial"/>
                <w:sz w:val="18"/>
                <w:szCs w:val="18"/>
              </w:rPr>
              <w:t xml:space="preserve"> all local campaigns or messages of  community</w:t>
            </w:r>
            <w:r w:rsidR="00B11DB5">
              <w:rPr>
                <w:rFonts w:cs="Arial"/>
                <w:sz w:val="18"/>
                <w:szCs w:val="18"/>
              </w:rPr>
              <w:t xml:space="preserve"> reassurance.</w:t>
            </w:r>
          </w:p>
        </w:tc>
        <w:tc>
          <w:tcPr>
            <w:tcW w:w="836" w:type="dxa"/>
          </w:tcPr>
          <w:p w:rsidR="009D690A" w:rsidRPr="00825F66" w:rsidRDefault="009D690A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03CD5" w:rsidRPr="00825F66" w:rsidTr="0088340D">
        <w:trPr>
          <w:trHeight w:val="131"/>
        </w:trPr>
        <w:tc>
          <w:tcPr>
            <w:tcW w:w="904" w:type="dxa"/>
            <w:shd w:val="clear" w:color="auto" w:fill="DBE5F1" w:themeFill="accent1" w:themeFillTint="33"/>
          </w:tcPr>
          <w:p w:rsidR="00B03CD5" w:rsidRPr="006E5211" w:rsidRDefault="00A21359" w:rsidP="00D53AEA">
            <w:pPr>
              <w:pStyle w:val="Default"/>
              <w:rPr>
                <w:b/>
                <w:sz w:val="18"/>
                <w:szCs w:val="18"/>
              </w:rPr>
            </w:pPr>
            <w:r w:rsidRPr="006E5211">
              <w:rPr>
                <w:b/>
                <w:sz w:val="18"/>
                <w:szCs w:val="18"/>
              </w:rPr>
              <w:t>93</w:t>
            </w:r>
            <w:r w:rsidR="00B03CD5" w:rsidRPr="006E5211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03CD5" w:rsidRPr="00F73A91" w:rsidRDefault="00D4290A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Minutes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03CD5" w:rsidRPr="00825F66" w:rsidTr="0088340D">
        <w:trPr>
          <w:trHeight w:val="367"/>
        </w:trPr>
        <w:tc>
          <w:tcPr>
            <w:tcW w:w="904" w:type="dxa"/>
          </w:tcPr>
          <w:p w:rsidR="00B03CD5" w:rsidRPr="00315D23" w:rsidRDefault="00B03CD5" w:rsidP="00D53AE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481" w:type="dxa"/>
            <w:gridSpan w:val="4"/>
          </w:tcPr>
          <w:p w:rsidR="00111D76" w:rsidRPr="0000630B" w:rsidRDefault="00A21359" w:rsidP="004D2115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Amendment to Minute 83/17, </w:t>
            </w:r>
            <w:r>
              <w:rPr>
                <w:rFonts w:cs="Arial"/>
                <w:sz w:val="18"/>
                <w:szCs w:val="18"/>
              </w:rPr>
              <w:t>to amend that the total amount agreed to be spent on Christmas lights improvement be amended from</w:t>
            </w:r>
            <w:r w:rsidR="004D2115">
              <w:rPr>
                <w:rFonts w:cs="Arial"/>
                <w:sz w:val="18"/>
                <w:szCs w:val="18"/>
              </w:rPr>
              <w:t xml:space="preserve"> £11,815</w:t>
            </w:r>
            <w:r>
              <w:rPr>
                <w:rFonts w:cs="Arial"/>
                <w:sz w:val="18"/>
                <w:szCs w:val="18"/>
              </w:rPr>
              <w:t xml:space="preserve"> to</w:t>
            </w:r>
            <w:r w:rsidR="004D2115">
              <w:rPr>
                <w:rFonts w:cs="Arial"/>
                <w:sz w:val="18"/>
                <w:szCs w:val="18"/>
              </w:rPr>
              <w:t xml:space="preserve"> £12,610</w:t>
            </w:r>
            <w:r w:rsidR="004D2115" w:rsidRPr="004D2115">
              <w:rPr>
                <w:rFonts w:cs="Arial"/>
                <w:sz w:val="18"/>
                <w:szCs w:val="18"/>
              </w:rPr>
              <w:t xml:space="preserve"> </w:t>
            </w:r>
            <w:r w:rsidR="004D211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56D91">
              <w:rPr>
                <w:rFonts w:cs="Arial"/>
                <w:sz w:val="18"/>
                <w:szCs w:val="18"/>
              </w:rPr>
              <w:t>: T</w:t>
            </w:r>
            <w:r w:rsidR="00296469">
              <w:rPr>
                <w:rFonts w:cs="Arial"/>
                <w:sz w:val="18"/>
                <w:szCs w:val="18"/>
              </w:rPr>
              <w:t>hat</w:t>
            </w:r>
            <w:r w:rsidR="009E4854">
              <w:rPr>
                <w:rFonts w:cs="Arial"/>
                <w:sz w:val="18"/>
                <w:szCs w:val="18"/>
              </w:rPr>
              <w:t xml:space="preserve"> </w:t>
            </w:r>
            <w:r w:rsidR="00F56D91">
              <w:rPr>
                <w:rFonts w:cs="Arial"/>
                <w:sz w:val="18"/>
                <w:szCs w:val="18"/>
              </w:rPr>
              <w:t xml:space="preserve">the minutes of the meeting held </w:t>
            </w:r>
            <w:r w:rsidR="004D2115">
              <w:rPr>
                <w:rFonts w:cs="Arial"/>
                <w:sz w:val="18"/>
                <w:szCs w:val="18"/>
              </w:rPr>
              <w:t>on September 19th</w:t>
            </w:r>
            <w:r w:rsidR="00F56D91">
              <w:rPr>
                <w:rFonts w:cs="Arial"/>
                <w:sz w:val="18"/>
                <w:szCs w:val="18"/>
              </w:rPr>
              <w:t xml:space="preserve"> 2017, having being previously circulated be signed by the Chairman as a true record.</w:t>
            </w:r>
          </w:p>
        </w:tc>
        <w:tc>
          <w:tcPr>
            <w:tcW w:w="836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26B05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A26B05" w:rsidRPr="00B03CD5" w:rsidRDefault="00B11DB5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B03CD5" w:rsidRPr="00B03CD5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26B05" w:rsidRPr="00B03CD5" w:rsidRDefault="009E4854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9E4854">
              <w:rPr>
                <w:rFonts w:cs="Arial"/>
                <w:b/>
                <w:sz w:val="18"/>
                <w:szCs w:val="18"/>
              </w:rPr>
              <w:t>Clerks update on matters arising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A26B05" w:rsidRPr="00B03CD5" w:rsidRDefault="00A26B0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88340D">
        <w:trPr>
          <w:trHeight w:val="70"/>
        </w:trPr>
        <w:tc>
          <w:tcPr>
            <w:tcW w:w="904" w:type="dxa"/>
          </w:tcPr>
          <w:p w:rsidR="00B03CD5" w:rsidRDefault="00B03CD5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925B0A" w:rsidRDefault="00925B0A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DD1EBB" w:rsidRDefault="00DD1EBB" w:rsidP="00D53AEA">
            <w:pPr>
              <w:pStyle w:val="Default"/>
              <w:rPr>
                <w:sz w:val="18"/>
                <w:szCs w:val="18"/>
              </w:rPr>
            </w:pPr>
          </w:p>
          <w:p w:rsidR="00D664B2" w:rsidRDefault="00D664B2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DE2324" w:rsidRDefault="00DE2324" w:rsidP="00D53AEA">
            <w:pPr>
              <w:pStyle w:val="Default"/>
              <w:rPr>
                <w:sz w:val="18"/>
                <w:szCs w:val="18"/>
              </w:rPr>
            </w:pPr>
          </w:p>
          <w:p w:rsidR="004D2115" w:rsidRDefault="004D2115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DE2324" w:rsidRDefault="00DE2324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BC1D82" w:rsidRDefault="00BC1D82" w:rsidP="00D53AEA">
            <w:pPr>
              <w:pStyle w:val="Default"/>
              <w:rPr>
                <w:sz w:val="18"/>
                <w:szCs w:val="18"/>
              </w:rPr>
            </w:pPr>
          </w:p>
          <w:p w:rsidR="000E58ED" w:rsidRDefault="000E58ED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111D76" w:rsidRDefault="00111D76" w:rsidP="00D53AE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82D01" w:rsidRDefault="00082D01" w:rsidP="00D53AEA">
            <w:pPr>
              <w:pStyle w:val="Default"/>
              <w:rPr>
                <w:sz w:val="18"/>
                <w:szCs w:val="18"/>
              </w:rPr>
            </w:pPr>
          </w:p>
          <w:p w:rsidR="00004105" w:rsidRDefault="00004105" w:rsidP="00D53AEA">
            <w:pPr>
              <w:pStyle w:val="Default"/>
              <w:rPr>
                <w:sz w:val="18"/>
                <w:szCs w:val="18"/>
              </w:rPr>
            </w:pPr>
          </w:p>
          <w:p w:rsidR="00C26818" w:rsidRPr="00B03CD5" w:rsidRDefault="00C26818" w:rsidP="00B317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F56D91" w:rsidRDefault="00C66ED8" w:rsidP="00F73A9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gave an update on</w:t>
            </w:r>
            <w:r w:rsidR="00F56D91">
              <w:rPr>
                <w:rFonts w:cs="Arial"/>
                <w:sz w:val="18"/>
                <w:szCs w:val="18"/>
              </w:rPr>
              <w:t xml:space="preserve"> the following matters:</w:t>
            </w:r>
          </w:p>
          <w:p w:rsidR="00111D76" w:rsidRPr="00D664B2" w:rsidRDefault="00B11DB5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Yellow lines marking on Albion Street</w:t>
            </w:r>
          </w:p>
          <w:p w:rsidR="00D664B2" w:rsidRDefault="00D664B2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Clerk reported </w:t>
            </w:r>
            <w:r w:rsidR="00B11DB5">
              <w:rPr>
                <w:rFonts w:cs="Arial"/>
                <w:sz w:val="18"/>
                <w:szCs w:val="18"/>
              </w:rPr>
              <w:t>she was in receipt of a</w:t>
            </w:r>
            <w:r w:rsidR="003D58D8">
              <w:rPr>
                <w:rFonts w:cs="Arial"/>
                <w:sz w:val="18"/>
                <w:szCs w:val="18"/>
              </w:rPr>
              <w:t xml:space="preserve"> reply</w:t>
            </w:r>
            <w:r w:rsidR="004D2115">
              <w:rPr>
                <w:rFonts w:cs="Arial"/>
                <w:sz w:val="18"/>
                <w:szCs w:val="18"/>
              </w:rPr>
              <w:t>,</w:t>
            </w:r>
            <w:r w:rsidR="00ED067E">
              <w:rPr>
                <w:rFonts w:cs="Arial"/>
                <w:sz w:val="18"/>
                <w:szCs w:val="18"/>
              </w:rPr>
              <w:t xml:space="preserve"> </w:t>
            </w:r>
            <w:r w:rsidR="003D58D8">
              <w:rPr>
                <w:rFonts w:cs="Arial"/>
                <w:sz w:val="18"/>
                <w:szCs w:val="18"/>
              </w:rPr>
              <w:t>on the issue</w:t>
            </w:r>
            <w:r w:rsidR="00B11DB5">
              <w:rPr>
                <w:rFonts w:cs="Arial"/>
                <w:sz w:val="18"/>
                <w:szCs w:val="18"/>
              </w:rPr>
              <w:t>s raised regarding the concern for the length of the yellow lines on</w:t>
            </w:r>
            <w:r w:rsidR="004D2115">
              <w:rPr>
                <w:rFonts w:cs="Arial"/>
                <w:sz w:val="18"/>
                <w:szCs w:val="18"/>
              </w:rPr>
              <w:t xml:space="preserve"> Albion Street </w:t>
            </w:r>
            <w:r w:rsidR="00B11DB5">
              <w:rPr>
                <w:rFonts w:cs="Arial"/>
                <w:sz w:val="18"/>
                <w:szCs w:val="18"/>
              </w:rPr>
              <w:t xml:space="preserve">from </w:t>
            </w:r>
            <w:r>
              <w:rPr>
                <w:rFonts w:cs="Arial"/>
                <w:sz w:val="18"/>
                <w:szCs w:val="18"/>
              </w:rPr>
              <w:t>Mr A</w:t>
            </w:r>
            <w:r w:rsidR="003D58D8">
              <w:rPr>
                <w:rFonts w:cs="Arial"/>
                <w:sz w:val="18"/>
                <w:szCs w:val="18"/>
              </w:rPr>
              <w:t>dam</w:t>
            </w:r>
            <w:r>
              <w:rPr>
                <w:rFonts w:cs="Arial"/>
                <w:sz w:val="18"/>
                <w:szCs w:val="18"/>
              </w:rPr>
              <w:t xml:space="preserve"> Brookes, T&amp;W</w:t>
            </w:r>
            <w:r w:rsidR="00925B0A">
              <w:rPr>
                <w:rFonts w:cs="Arial"/>
                <w:sz w:val="18"/>
                <w:szCs w:val="18"/>
              </w:rPr>
              <w:t>C Traffic Man</w:t>
            </w:r>
            <w:r w:rsidR="003D58D8">
              <w:rPr>
                <w:rFonts w:cs="Arial"/>
                <w:sz w:val="18"/>
                <w:szCs w:val="18"/>
              </w:rPr>
              <w:t>a</w:t>
            </w:r>
            <w:r w:rsidR="00925B0A">
              <w:rPr>
                <w:rFonts w:cs="Arial"/>
                <w:sz w:val="18"/>
                <w:szCs w:val="18"/>
              </w:rPr>
              <w:t xml:space="preserve">gement Team </w:t>
            </w:r>
            <w:r w:rsidR="00B11DB5">
              <w:rPr>
                <w:rFonts w:cs="Arial"/>
                <w:sz w:val="18"/>
                <w:szCs w:val="18"/>
              </w:rPr>
              <w:t>Leader. Mr Brookes confirmed the restrictions have been put in as an Experimental O</w:t>
            </w:r>
            <w:r w:rsidR="00DD1EBB">
              <w:rPr>
                <w:rFonts w:cs="Arial"/>
                <w:sz w:val="18"/>
                <w:szCs w:val="18"/>
              </w:rPr>
              <w:t>r</w:t>
            </w:r>
            <w:r w:rsidR="00B11DB5">
              <w:rPr>
                <w:rFonts w:cs="Arial"/>
                <w:sz w:val="18"/>
                <w:szCs w:val="18"/>
              </w:rPr>
              <w:t>der for a period of 18 months and welcomed comments on whether the lines should be shortened or lengthened.</w:t>
            </w:r>
          </w:p>
          <w:p w:rsidR="00DD1EBB" w:rsidRDefault="00DD1EBB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B11DB5" w:rsidRPr="00B11DB5" w:rsidRDefault="00B11DB5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B11DB5">
              <w:rPr>
                <w:rFonts w:cs="Arial"/>
                <w:sz w:val="18"/>
                <w:szCs w:val="18"/>
                <w:u w:val="single"/>
              </w:rPr>
              <w:t>Slow growing Christmas Tree – Snedshill Way</w:t>
            </w:r>
          </w:p>
          <w:p w:rsidR="00B11DB5" w:rsidRDefault="00B11DB5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confirmed the total cost of the</w:t>
            </w:r>
            <w:r w:rsidR="000E5F5E">
              <w:rPr>
                <w:rFonts w:cs="Arial"/>
                <w:sz w:val="18"/>
                <w:szCs w:val="18"/>
              </w:rPr>
              <w:t xml:space="preserve"> original quote of £1,400 for a </w:t>
            </w:r>
            <w:r w:rsidR="00801E8E">
              <w:rPr>
                <w:rFonts w:cs="Arial"/>
                <w:sz w:val="18"/>
                <w:szCs w:val="18"/>
              </w:rPr>
              <w:t>slow growing Christmas tre</w:t>
            </w:r>
            <w:r w:rsidR="000E5F5E">
              <w:rPr>
                <w:rFonts w:cs="Arial"/>
                <w:sz w:val="18"/>
                <w:szCs w:val="18"/>
              </w:rPr>
              <w:t>e from Telford &amp; Wrekin Council,</w:t>
            </w:r>
            <w:r w:rsidR="004D2115">
              <w:rPr>
                <w:rFonts w:cs="Arial"/>
                <w:sz w:val="18"/>
                <w:szCs w:val="18"/>
              </w:rPr>
              <w:t xml:space="preserve"> </w:t>
            </w:r>
            <w:r w:rsidR="00DD1EBB">
              <w:rPr>
                <w:rFonts w:cs="Arial"/>
                <w:sz w:val="18"/>
                <w:szCs w:val="18"/>
              </w:rPr>
              <w:t>had now increased to</w:t>
            </w:r>
            <w:r>
              <w:rPr>
                <w:rFonts w:cs="Arial"/>
                <w:sz w:val="18"/>
                <w:szCs w:val="18"/>
              </w:rPr>
              <w:t xml:space="preserve"> £2,200</w:t>
            </w:r>
            <w:r w:rsidR="00801E8E">
              <w:rPr>
                <w:rFonts w:cs="Arial"/>
                <w:sz w:val="18"/>
                <w:szCs w:val="18"/>
              </w:rPr>
              <w:t>.</w:t>
            </w:r>
            <w:r w:rsidR="000E5F5E">
              <w:rPr>
                <w:rFonts w:cs="Arial"/>
                <w:sz w:val="18"/>
                <w:szCs w:val="18"/>
              </w:rPr>
              <w:t xml:space="preserve"> This was due to the original quote not including delivery and collection.</w:t>
            </w:r>
          </w:p>
          <w:p w:rsidR="00DE2324" w:rsidRDefault="00DE2324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DE2324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the Clerk purchase the tree from Telford &amp; Wrekin Council at a total cost of £2,200</w:t>
            </w:r>
          </w:p>
          <w:p w:rsidR="00B11DB5" w:rsidRPr="00B11DB5" w:rsidRDefault="00B11DB5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</w:p>
          <w:p w:rsidR="00B03CD5" w:rsidRDefault="00DE2324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DE2324">
              <w:rPr>
                <w:rFonts w:cs="Arial"/>
                <w:sz w:val="18"/>
                <w:szCs w:val="18"/>
                <w:u w:val="single"/>
              </w:rPr>
              <w:t>School Transport</w:t>
            </w:r>
          </w:p>
          <w:p w:rsidR="00DE2324" w:rsidRDefault="000E58ED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confirmed</w:t>
            </w:r>
            <w:r w:rsidR="00801E8E">
              <w:rPr>
                <w:rFonts w:cs="Arial"/>
                <w:sz w:val="18"/>
                <w:szCs w:val="18"/>
              </w:rPr>
              <w:t xml:space="preserve"> she had received confirmation</w:t>
            </w:r>
            <w:r w:rsidR="00DD1EBB">
              <w:rPr>
                <w:rFonts w:cs="Arial"/>
                <w:sz w:val="18"/>
                <w:szCs w:val="18"/>
              </w:rPr>
              <w:t xml:space="preserve"> from</w:t>
            </w:r>
            <w:r w:rsidR="00DF0406">
              <w:rPr>
                <w:rFonts w:cs="Arial"/>
                <w:sz w:val="18"/>
                <w:szCs w:val="18"/>
              </w:rPr>
              <w:t xml:space="preserve"> Julie Van-Beek</w:t>
            </w:r>
            <w:r w:rsidR="00BC1D82">
              <w:rPr>
                <w:rFonts w:cs="Arial"/>
                <w:sz w:val="18"/>
                <w:szCs w:val="18"/>
              </w:rPr>
              <w:t>, Integrated Transport Officer for</w:t>
            </w:r>
            <w:r w:rsidR="00DF0406">
              <w:rPr>
                <w:rFonts w:cs="Arial"/>
                <w:sz w:val="18"/>
                <w:szCs w:val="18"/>
              </w:rPr>
              <w:t xml:space="preserve"> </w:t>
            </w:r>
            <w:r w:rsidR="00BC1D82">
              <w:rPr>
                <w:rFonts w:cs="Arial"/>
                <w:sz w:val="18"/>
                <w:szCs w:val="18"/>
              </w:rPr>
              <w:t>Telford &amp; Wrekin Council</w:t>
            </w:r>
            <w:r w:rsidR="00801E8E">
              <w:rPr>
                <w:rFonts w:cs="Arial"/>
                <w:sz w:val="18"/>
                <w:szCs w:val="18"/>
              </w:rPr>
              <w:t xml:space="preserve">,confirming </w:t>
            </w:r>
            <w:r w:rsidR="00DF0406">
              <w:rPr>
                <w:rFonts w:cs="Arial"/>
                <w:sz w:val="18"/>
                <w:szCs w:val="18"/>
              </w:rPr>
              <w:t>they</w:t>
            </w:r>
            <w:r w:rsidR="00801E8E">
              <w:rPr>
                <w:rFonts w:cs="Arial"/>
                <w:sz w:val="18"/>
                <w:szCs w:val="18"/>
              </w:rPr>
              <w:t xml:space="preserve"> had recently</w:t>
            </w:r>
            <w:r w:rsidR="00DE2324">
              <w:rPr>
                <w:rFonts w:cs="Arial"/>
                <w:sz w:val="18"/>
                <w:szCs w:val="18"/>
              </w:rPr>
              <w:t xml:space="preserve"> launched a ‘Spare Seats Scheme’</w:t>
            </w:r>
            <w:r w:rsidR="00BC1D82">
              <w:rPr>
                <w:rFonts w:cs="Arial"/>
                <w:sz w:val="18"/>
                <w:szCs w:val="18"/>
              </w:rPr>
              <w:t>,</w:t>
            </w:r>
            <w:r w:rsidR="00DF0406">
              <w:rPr>
                <w:rFonts w:cs="Arial"/>
                <w:sz w:val="18"/>
                <w:szCs w:val="18"/>
              </w:rPr>
              <w:t xml:space="preserve">  the scheme allows  pare</w:t>
            </w:r>
            <w:r w:rsidR="00BC1D82">
              <w:rPr>
                <w:rFonts w:cs="Arial"/>
                <w:sz w:val="18"/>
                <w:szCs w:val="18"/>
              </w:rPr>
              <w:t>nts to purchase spare seats on c</w:t>
            </w:r>
            <w:r w:rsidR="00DF0406">
              <w:rPr>
                <w:rFonts w:cs="Arial"/>
                <w:sz w:val="18"/>
                <w:szCs w:val="18"/>
              </w:rPr>
              <w:t>oaches</w:t>
            </w:r>
            <w:r w:rsidR="00DE2324">
              <w:rPr>
                <w:rFonts w:cs="Arial"/>
                <w:sz w:val="18"/>
                <w:szCs w:val="18"/>
              </w:rPr>
              <w:t xml:space="preserve"> for their children.</w:t>
            </w:r>
            <w:r w:rsidR="000E5F5E">
              <w:rPr>
                <w:rFonts w:cs="Arial"/>
                <w:sz w:val="18"/>
                <w:szCs w:val="18"/>
              </w:rPr>
              <w:t xml:space="preserve"> Members welcomed the</w:t>
            </w:r>
            <w:r w:rsidR="00801E8E">
              <w:rPr>
                <w:rFonts w:cs="Arial"/>
                <w:sz w:val="18"/>
                <w:szCs w:val="18"/>
              </w:rPr>
              <w:t xml:space="preserve"> new scheme.</w:t>
            </w:r>
          </w:p>
          <w:p w:rsidR="00DE2324" w:rsidRDefault="00DE2324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DE2324" w:rsidRPr="003B453F" w:rsidRDefault="00DE2324" w:rsidP="00DE2324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3B453F">
              <w:rPr>
                <w:rFonts w:cs="Arial"/>
                <w:sz w:val="18"/>
                <w:szCs w:val="18"/>
                <w:u w:val="single"/>
              </w:rPr>
              <w:t>Parish Gateway Signs</w:t>
            </w:r>
          </w:p>
          <w:p w:rsidR="000E58ED" w:rsidRDefault="003B453F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confirmed all</w:t>
            </w:r>
            <w:r w:rsidR="00DD1EBB">
              <w:rPr>
                <w:rFonts w:cs="Arial"/>
                <w:sz w:val="18"/>
                <w:szCs w:val="18"/>
              </w:rPr>
              <w:t xml:space="preserve"> of the new </w:t>
            </w:r>
            <w:r>
              <w:rPr>
                <w:rFonts w:cs="Arial"/>
                <w:sz w:val="18"/>
                <w:szCs w:val="18"/>
              </w:rPr>
              <w:t>signs were</w:t>
            </w:r>
            <w:r w:rsidR="000E58ED">
              <w:rPr>
                <w:rFonts w:cs="Arial"/>
                <w:sz w:val="18"/>
                <w:szCs w:val="18"/>
              </w:rPr>
              <w:t xml:space="preserve"> installed</w:t>
            </w:r>
            <w:r>
              <w:rPr>
                <w:rFonts w:cs="Arial"/>
                <w:sz w:val="18"/>
                <w:szCs w:val="18"/>
              </w:rPr>
              <w:t>. Unfortunately</w:t>
            </w:r>
            <w:r w:rsidR="00DD1EBB">
              <w:rPr>
                <w:rFonts w:cs="Arial"/>
                <w:sz w:val="18"/>
                <w:szCs w:val="18"/>
              </w:rPr>
              <w:t>,</w:t>
            </w:r>
            <w:r w:rsidR="00801E8E">
              <w:rPr>
                <w:rFonts w:cs="Arial"/>
                <w:sz w:val="18"/>
                <w:szCs w:val="18"/>
              </w:rPr>
              <w:t xml:space="preserve"> there had been</w:t>
            </w:r>
            <w:r w:rsidR="00B3176C">
              <w:rPr>
                <w:rFonts w:cs="Arial"/>
                <w:sz w:val="18"/>
                <w:szCs w:val="18"/>
              </w:rPr>
              <w:t xml:space="preserve"> an error made </w:t>
            </w:r>
            <w:r>
              <w:rPr>
                <w:rFonts w:cs="Arial"/>
                <w:sz w:val="18"/>
                <w:szCs w:val="18"/>
              </w:rPr>
              <w:t>w</w:t>
            </w:r>
            <w:r w:rsidR="00DD1EBB">
              <w:rPr>
                <w:rFonts w:cs="Arial"/>
                <w:sz w:val="18"/>
                <w:szCs w:val="18"/>
              </w:rPr>
              <w:t xml:space="preserve">ith </w:t>
            </w:r>
            <w:r w:rsidR="00BC1D82">
              <w:rPr>
                <w:rFonts w:cs="Arial"/>
                <w:sz w:val="18"/>
                <w:szCs w:val="18"/>
              </w:rPr>
              <w:t xml:space="preserve">the installation of </w:t>
            </w:r>
            <w:r w:rsidR="00DD1EBB">
              <w:rPr>
                <w:rFonts w:cs="Arial"/>
                <w:sz w:val="18"/>
                <w:szCs w:val="18"/>
              </w:rPr>
              <w:t xml:space="preserve">one of the Snedshill signs.  </w:t>
            </w:r>
            <w:r>
              <w:rPr>
                <w:rFonts w:cs="Arial"/>
                <w:sz w:val="18"/>
                <w:szCs w:val="18"/>
              </w:rPr>
              <w:t xml:space="preserve">Telford &amp; Wrekin Council have agreed to order a </w:t>
            </w:r>
            <w:r w:rsidR="00B3176C">
              <w:rPr>
                <w:rFonts w:cs="Arial"/>
                <w:sz w:val="18"/>
                <w:szCs w:val="18"/>
              </w:rPr>
              <w:t>replacement at their</w:t>
            </w:r>
            <w:r w:rsidR="00BC1D82">
              <w:rPr>
                <w:rFonts w:cs="Arial"/>
                <w:sz w:val="18"/>
                <w:szCs w:val="18"/>
              </w:rPr>
              <w:t xml:space="preserve"> own</w:t>
            </w:r>
            <w:r w:rsidR="00B3176C">
              <w:rPr>
                <w:rFonts w:cs="Arial"/>
                <w:sz w:val="18"/>
                <w:szCs w:val="18"/>
              </w:rPr>
              <w:t xml:space="preserve"> cost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BC1D82" w:rsidRPr="000E58ED" w:rsidRDefault="00BC1D82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0E58ED" w:rsidRPr="007E7173" w:rsidRDefault="007E7173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7E7173">
              <w:rPr>
                <w:rFonts w:cs="Arial"/>
                <w:sz w:val="18"/>
                <w:szCs w:val="18"/>
                <w:u w:val="single"/>
              </w:rPr>
              <w:t>Mining &amp; Industrial Heritage Monument</w:t>
            </w:r>
          </w:p>
          <w:p w:rsidR="007E7173" w:rsidRDefault="007E7173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</w:t>
            </w:r>
            <w:r w:rsidR="007F28CD">
              <w:rPr>
                <w:rFonts w:cs="Arial"/>
                <w:sz w:val="18"/>
                <w:szCs w:val="18"/>
              </w:rPr>
              <w:t xml:space="preserve">rk confirmed a site meeting had been </w:t>
            </w:r>
            <w:r>
              <w:rPr>
                <w:rFonts w:cs="Arial"/>
                <w:sz w:val="18"/>
                <w:szCs w:val="18"/>
              </w:rPr>
              <w:t>arranged with Duncan Bromley</w:t>
            </w:r>
            <w:r w:rsidR="00B3176C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Landscape Architect</w:t>
            </w:r>
            <w:r w:rsidR="007F28CD">
              <w:rPr>
                <w:rFonts w:cs="Arial"/>
                <w:sz w:val="18"/>
                <w:szCs w:val="18"/>
              </w:rPr>
              <w:t>. The meeting is due to be held</w:t>
            </w:r>
            <w:r>
              <w:rPr>
                <w:rFonts w:cs="Arial"/>
                <w:sz w:val="18"/>
                <w:szCs w:val="18"/>
              </w:rPr>
              <w:t xml:space="preserve"> on Wednesday 25</w:t>
            </w:r>
            <w:r w:rsidRPr="007E7173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F28CD">
              <w:rPr>
                <w:rFonts w:cs="Arial"/>
                <w:sz w:val="18"/>
                <w:szCs w:val="18"/>
              </w:rPr>
              <w:t xml:space="preserve">October </w:t>
            </w:r>
            <w:r>
              <w:rPr>
                <w:rFonts w:cs="Arial"/>
                <w:sz w:val="18"/>
                <w:szCs w:val="18"/>
              </w:rPr>
              <w:t>9.30am</w:t>
            </w:r>
            <w:r w:rsidR="00DD1EBB">
              <w:rPr>
                <w:rFonts w:cs="Arial"/>
                <w:sz w:val="18"/>
                <w:szCs w:val="18"/>
              </w:rPr>
              <w:t>. The purpose of the meeting is</w:t>
            </w:r>
            <w:r w:rsidR="007F28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to discuss the initial d</w:t>
            </w:r>
            <w:r w:rsidR="00B3176C">
              <w:rPr>
                <w:rFonts w:cs="Arial"/>
                <w:sz w:val="18"/>
                <w:szCs w:val="18"/>
              </w:rPr>
              <w:t>esign of the proposed Monument.</w:t>
            </w:r>
            <w:r w:rsidR="000E5F5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="00DD1EBB">
              <w:rPr>
                <w:rFonts w:cs="Arial"/>
                <w:sz w:val="18"/>
                <w:szCs w:val="18"/>
              </w:rPr>
              <w:t>ll Members received an invitation</w:t>
            </w:r>
            <w:r>
              <w:rPr>
                <w:rFonts w:cs="Arial"/>
                <w:sz w:val="18"/>
                <w:szCs w:val="18"/>
              </w:rPr>
              <w:t xml:space="preserve"> to attend.</w:t>
            </w:r>
          </w:p>
          <w:p w:rsidR="007E7173" w:rsidRDefault="007E7173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004105" w:rsidRPr="00484302" w:rsidRDefault="00DD1EBB" w:rsidP="00111D76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484302">
              <w:rPr>
                <w:rFonts w:cs="Arial"/>
                <w:sz w:val="18"/>
                <w:szCs w:val="18"/>
                <w:u w:val="single"/>
              </w:rPr>
              <w:t>Freestone Avenue</w:t>
            </w:r>
          </w:p>
          <w:p w:rsidR="00801E8E" w:rsidRDefault="00801E8E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</w:t>
            </w:r>
            <w:r w:rsidR="00BC1D82">
              <w:rPr>
                <w:rFonts w:cs="Arial"/>
                <w:sz w:val="18"/>
                <w:szCs w:val="18"/>
              </w:rPr>
              <w:t xml:space="preserve"> circulated and reported</w:t>
            </w:r>
            <w:r>
              <w:rPr>
                <w:rFonts w:cs="Arial"/>
                <w:sz w:val="18"/>
                <w:szCs w:val="18"/>
              </w:rPr>
              <w:t xml:space="preserve"> two</w:t>
            </w:r>
            <w:r w:rsidR="00BC1D82">
              <w:rPr>
                <w:rFonts w:cs="Arial"/>
                <w:sz w:val="18"/>
                <w:szCs w:val="18"/>
              </w:rPr>
              <w:t xml:space="preserve"> design</w:t>
            </w:r>
            <w:r>
              <w:rPr>
                <w:rFonts w:cs="Arial"/>
                <w:sz w:val="18"/>
                <w:szCs w:val="18"/>
              </w:rPr>
              <w:t xml:space="preserve"> options</w:t>
            </w:r>
            <w:r w:rsidR="00BC1D82">
              <w:rPr>
                <w:rFonts w:cs="Arial"/>
                <w:sz w:val="18"/>
                <w:szCs w:val="18"/>
              </w:rPr>
              <w:t xml:space="preserve"> that had been</w:t>
            </w:r>
            <w:r>
              <w:rPr>
                <w:rFonts w:cs="Arial"/>
                <w:sz w:val="18"/>
                <w:szCs w:val="18"/>
              </w:rPr>
              <w:t xml:space="preserve"> received from Derek Owen, Telford &amp; Wr</w:t>
            </w:r>
            <w:r w:rsidR="00FD4E6A">
              <w:rPr>
                <w:rFonts w:cs="Arial"/>
                <w:sz w:val="18"/>
                <w:szCs w:val="18"/>
              </w:rPr>
              <w:t>ekin Council</w:t>
            </w:r>
            <w:r>
              <w:rPr>
                <w:rFonts w:cs="Arial"/>
                <w:sz w:val="18"/>
                <w:szCs w:val="18"/>
              </w:rPr>
              <w:t xml:space="preserve"> that could potentially resolve the ongoing issue of repairs to the netting.  </w:t>
            </w:r>
          </w:p>
          <w:p w:rsidR="00801E8E" w:rsidRDefault="00801E8E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C1D82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neither of the options presented be adopted, the situation to continue to be monitored</w:t>
            </w:r>
            <w:r w:rsidR="00BC1D82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reviewed in Spring 2018.</w:t>
            </w:r>
          </w:p>
          <w:p w:rsidR="00801E8E" w:rsidRDefault="00801E8E" w:rsidP="00111D7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F56D91" w:rsidRPr="00484302" w:rsidRDefault="00484302" w:rsidP="00925B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484302">
              <w:rPr>
                <w:rFonts w:cs="Arial"/>
                <w:sz w:val="18"/>
                <w:szCs w:val="18"/>
                <w:u w:val="single"/>
              </w:rPr>
              <w:t>Christmas Lights 2017</w:t>
            </w:r>
          </w:p>
          <w:p w:rsidR="00484302" w:rsidRDefault="00484302" w:rsidP="00925B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reported she was in receipt of correspondence from PP Electricals confirming</w:t>
            </w:r>
            <w:r w:rsidR="000E5F5E">
              <w:rPr>
                <w:rFonts w:cs="Arial"/>
                <w:sz w:val="18"/>
                <w:szCs w:val="18"/>
              </w:rPr>
              <w:t xml:space="preserve"> that unfortunately due to the</w:t>
            </w:r>
            <w:r w:rsidR="00BC1D82">
              <w:rPr>
                <w:rFonts w:cs="Arial"/>
                <w:sz w:val="18"/>
                <w:szCs w:val="18"/>
              </w:rPr>
              <w:t>ir lateness in</w:t>
            </w:r>
            <w:r w:rsidR="000E5F5E">
              <w:rPr>
                <w:rFonts w:cs="Arial"/>
                <w:sz w:val="18"/>
                <w:szCs w:val="18"/>
              </w:rPr>
              <w:t xml:space="preserve"> placing the order,</w:t>
            </w:r>
            <w:r w:rsidR="00BC1D82">
              <w:rPr>
                <w:rFonts w:cs="Arial"/>
                <w:sz w:val="18"/>
                <w:szCs w:val="18"/>
              </w:rPr>
              <w:t xml:space="preserve"> the supplier for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E5F5E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new</w:t>
            </w:r>
            <w:r w:rsidR="00B3176C">
              <w:rPr>
                <w:rFonts w:cs="Arial"/>
                <w:sz w:val="18"/>
                <w:szCs w:val="18"/>
              </w:rPr>
              <w:t xml:space="preserve"> Christmas</w:t>
            </w:r>
            <w:r>
              <w:rPr>
                <w:rFonts w:cs="Arial"/>
                <w:sz w:val="18"/>
                <w:szCs w:val="18"/>
              </w:rPr>
              <w:t xml:space="preserve"> lights</w:t>
            </w:r>
            <w:r w:rsidR="00B3176C">
              <w:rPr>
                <w:rFonts w:cs="Arial"/>
                <w:sz w:val="18"/>
                <w:szCs w:val="18"/>
              </w:rPr>
              <w:t xml:space="preserve"> for 2017</w:t>
            </w:r>
            <w:r w:rsidR="000E5F5E">
              <w:rPr>
                <w:rFonts w:cs="Arial"/>
                <w:sz w:val="18"/>
                <w:szCs w:val="18"/>
              </w:rPr>
              <w:t xml:space="preserve"> was unable to</w:t>
            </w:r>
            <w:r w:rsidR="00BC1D82">
              <w:rPr>
                <w:rFonts w:cs="Arial"/>
                <w:sz w:val="18"/>
                <w:szCs w:val="18"/>
              </w:rPr>
              <w:t xml:space="preserve"> provide</w:t>
            </w:r>
            <w:r w:rsidR="000E5F5E">
              <w:rPr>
                <w:rFonts w:cs="Arial"/>
                <w:sz w:val="18"/>
                <w:szCs w:val="18"/>
              </w:rPr>
              <w:t xml:space="preserve"> lights</w:t>
            </w:r>
            <w:r>
              <w:rPr>
                <w:rFonts w:cs="Arial"/>
                <w:sz w:val="18"/>
                <w:szCs w:val="18"/>
              </w:rPr>
              <w:t xml:space="preserve"> for this year.</w:t>
            </w:r>
            <w:r w:rsidR="00B3176C">
              <w:rPr>
                <w:rFonts w:cs="Arial"/>
                <w:sz w:val="18"/>
                <w:szCs w:val="18"/>
              </w:rPr>
              <w:t xml:space="preserve">  </w:t>
            </w:r>
          </w:p>
          <w:p w:rsidR="00B3176C" w:rsidRPr="00484302" w:rsidRDefault="00B3176C" w:rsidP="000E5F5E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C1D82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the current contractor PP Electricals carry</w:t>
            </w:r>
            <w:r w:rsidR="00BC1D8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out the </w:t>
            </w:r>
            <w:r w:rsidR="00FD4E6A">
              <w:rPr>
                <w:rFonts w:cs="Arial"/>
                <w:sz w:val="18"/>
                <w:szCs w:val="18"/>
              </w:rPr>
              <w:t>work to support Christmas 2017,</w:t>
            </w:r>
            <w:r w:rsidR="00E8171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that the Clerk look into the possibility of the current </w:t>
            </w:r>
            <w:r w:rsidR="00A048B0">
              <w:rPr>
                <w:rFonts w:cs="Arial"/>
                <w:sz w:val="18"/>
                <w:szCs w:val="18"/>
              </w:rPr>
              <w:t xml:space="preserve">5 year </w:t>
            </w:r>
            <w:r>
              <w:rPr>
                <w:rFonts w:cs="Arial"/>
                <w:sz w:val="18"/>
                <w:szCs w:val="18"/>
              </w:rPr>
              <w:t>contract</w:t>
            </w:r>
            <w:r w:rsidR="00A048B0">
              <w:rPr>
                <w:rFonts w:cs="Arial"/>
                <w:sz w:val="18"/>
                <w:szCs w:val="18"/>
              </w:rPr>
              <w:t>ual</w:t>
            </w:r>
            <w:r>
              <w:rPr>
                <w:rFonts w:cs="Arial"/>
                <w:sz w:val="18"/>
                <w:szCs w:val="18"/>
              </w:rPr>
              <w:t xml:space="preserve"> agreement</w:t>
            </w:r>
            <w:r w:rsidR="00A048B0">
              <w:rPr>
                <w:rFonts w:cs="Arial"/>
                <w:sz w:val="18"/>
                <w:szCs w:val="18"/>
              </w:rPr>
              <w:t xml:space="preserve"> with PP Electricals</w:t>
            </w:r>
            <w:r w:rsidR="000E5F5E">
              <w:rPr>
                <w:rFonts w:cs="Arial"/>
                <w:sz w:val="18"/>
                <w:szCs w:val="18"/>
              </w:rPr>
              <w:t xml:space="preserve"> being terminated.</w:t>
            </w:r>
          </w:p>
        </w:tc>
        <w:tc>
          <w:tcPr>
            <w:tcW w:w="836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236E55" w:rsidRPr="00825F66" w:rsidTr="0088340D">
        <w:trPr>
          <w:trHeight w:val="165"/>
        </w:trPr>
        <w:tc>
          <w:tcPr>
            <w:tcW w:w="904" w:type="dxa"/>
            <w:shd w:val="clear" w:color="auto" w:fill="DBE5F1" w:themeFill="accent1" w:themeFillTint="33"/>
          </w:tcPr>
          <w:p w:rsidR="00236E55" w:rsidRPr="00C66ED8" w:rsidRDefault="003B453F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936FB">
              <w:rPr>
                <w:b/>
                <w:sz w:val="18"/>
                <w:szCs w:val="18"/>
              </w:rPr>
              <w:t>95</w:t>
            </w:r>
            <w:r w:rsidR="00236E55" w:rsidRPr="00C66ED8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236E55" w:rsidRPr="00C66ED8" w:rsidRDefault="000936FB" w:rsidP="00F73A9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Parish Boundary Request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236E55" w:rsidRPr="00C66ED8" w:rsidRDefault="00236E5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36E55" w:rsidRPr="00825F66" w:rsidTr="0088340D">
        <w:trPr>
          <w:trHeight w:val="70"/>
        </w:trPr>
        <w:tc>
          <w:tcPr>
            <w:tcW w:w="904" w:type="dxa"/>
          </w:tcPr>
          <w:p w:rsidR="00236E55" w:rsidRDefault="00236E55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0936FB" w:rsidRDefault="000936FB" w:rsidP="00F73A9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Hoof informed Council that Planning approval has been agreed for the development of 500 homes to be built on the Redhill Development Site</w:t>
            </w:r>
            <w:r w:rsidR="00BC1D82">
              <w:rPr>
                <w:rFonts w:cs="Arial"/>
                <w:sz w:val="18"/>
                <w:szCs w:val="18"/>
              </w:rPr>
              <w:t>.</w:t>
            </w:r>
            <w:r w:rsidR="000E5F5E">
              <w:rPr>
                <w:rFonts w:cs="Arial"/>
                <w:sz w:val="18"/>
                <w:szCs w:val="18"/>
              </w:rPr>
              <w:t xml:space="preserve"> He explained the </w:t>
            </w:r>
            <w:r w:rsidR="005F3FAE">
              <w:rPr>
                <w:rFonts w:cs="Arial"/>
                <w:sz w:val="18"/>
                <w:szCs w:val="18"/>
              </w:rPr>
              <w:t>development</w:t>
            </w:r>
            <w:r>
              <w:rPr>
                <w:rFonts w:cs="Arial"/>
                <w:sz w:val="18"/>
                <w:szCs w:val="18"/>
              </w:rPr>
              <w:t xml:space="preserve"> sits</w:t>
            </w:r>
            <w:r w:rsidR="000E5F5E">
              <w:rPr>
                <w:rFonts w:cs="Arial"/>
                <w:sz w:val="18"/>
                <w:szCs w:val="18"/>
              </w:rPr>
              <w:t xml:space="preserve"> on the outskirts of the</w:t>
            </w:r>
            <w:r w:rsidR="005F3FAE">
              <w:rPr>
                <w:rFonts w:cs="Arial"/>
                <w:sz w:val="18"/>
                <w:szCs w:val="18"/>
              </w:rPr>
              <w:t xml:space="preserve"> Parishe</w:t>
            </w:r>
            <w:r w:rsidR="000E5F5E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Boundary</w:t>
            </w:r>
            <w:r w:rsidR="00BC1D82">
              <w:rPr>
                <w:rFonts w:cs="Arial"/>
                <w:sz w:val="18"/>
                <w:szCs w:val="18"/>
              </w:rPr>
              <w:t xml:space="preserve"> and is within the Parish of Donnington &amp; Muxton PC. </w:t>
            </w:r>
            <w:r w:rsidR="00496756">
              <w:rPr>
                <w:rFonts w:cs="Arial"/>
                <w:sz w:val="18"/>
                <w:szCs w:val="18"/>
              </w:rPr>
              <w:t xml:space="preserve"> Due to the close proximity</w:t>
            </w:r>
            <w:r w:rsidR="00BC1D82">
              <w:rPr>
                <w:rFonts w:cs="Arial"/>
                <w:sz w:val="18"/>
                <w:szCs w:val="18"/>
              </w:rPr>
              <w:t>,</w:t>
            </w:r>
            <w:r w:rsidR="00496756">
              <w:rPr>
                <w:rFonts w:cs="Arial"/>
                <w:sz w:val="18"/>
                <w:szCs w:val="18"/>
              </w:rPr>
              <w:t xml:space="preserve"> </w:t>
            </w:r>
            <w:r w:rsidR="005F3FAE">
              <w:rPr>
                <w:rFonts w:cs="Arial"/>
                <w:sz w:val="18"/>
                <w:szCs w:val="18"/>
              </w:rPr>
              <w:t>Cllr Hoof proposed the Parish Council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96756">
              <w:rPr>
                <w:rFonts w:cs="Arial"/>
                <w:sz w:val="18"/>
                <w:szCs w:val="18"/>
              </w:rPr>
              <w:t xml:space="preserve">make a </w:t>
            </w:r>
            <w:r>
              <w:rPr>
                <w:rFonts w:cs="Arial"/>
                <w:sz w:val="18"/>
                <w:szCs w:val="18"/>
              </w:rPr>
              <w:t>request to T</w:t>
            </w:r>
            <w:r w:rsidR="005F3FAE">
              <w:rPr>
                <w:rFonts w:cs="Arial"/>
                <w:sz w:val="18"/>
                <w:szCs w:val="18"/>
              </w:rPr>
              <w:t>elford &amp; Wrekin Council for the</w:t>
            </w:r>
            <w:r>
              <w:rPr>
                <w:rFonts w:cs="Arial"/>
                <w:sz w:val="18"/>
                <w:szCs w:val="18"/>
              </w:rPr>
              <w:t xml:space="preserve"> current Parish Boundary be extended to include the Redhill Development.</w:t>
            </w:r>
            <w:r w:rsidR="005F3FAE">
              <w:rPr>
                <w:rFonts w:cs="Arial"/>
                <w:sz w:val="18"/>
                <w:szCs w:val="18"/>
              </w:rPr>
              <w:t xml:space="preserve"> Members debated Cllr Hoof’s proposal.</w:t>
            </w:r>
          </w:p>
          <w:p w:rsidR="000936FB" w:rsidRDefault="000936FB" w:rsidP="00BC1D8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496756">
              <w:rPr>
                <w:rFonts w:cs="Arial"/>
                <w:b/>
                <w:sz w:val="18"/>
                <w:szCs w:val="18"/>
              </w:rPr>
              <w:t>Resolved:</w:t>
            </w:r>
            <w:r w:rsidR="005F3FA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that the Clerk seeks further information from Telford &amp; Wrekin Council on the process involved in requesting </w:t>
            </w:r>
            <w:r w:rsidR="00496756">
              <w:rPr>
                <w:rFonts w:cs="Arial"/>
                <w:sz w:val="18"/>
                <w:szCs w:val="18"/>
              </w:rPr>
              <w:t>a Boundary Review of the Parish and present back to Council for further consideration.</w:t>
            </w:r>
          </w:p>
        </w:tc>
        <w:tc>
          <w:tcPr>
            <w:tcW w:w="836" w:type="dxa"/>
          </w:tcPr>
          <w:p w:rsidR="00236E55" w:rsidRPr="00825F66" w:rsidRDefault="00236E5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6C4705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6C4705" w:rsidRPr="006C4705" w:rsidRDefault="000936FB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  <w:r w:rsidR="006C4705" w:rsidRPr="006C4705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C4705" w:rsidRPr="006C4705" w:rsidRDefault="000936FB" w:rsidP="000936F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Decoration of the Parish Centre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6C4705" w:rsidRPr="00825F66" w:rsidRDefault="006C470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6C4705" w:rsidRPr="00825F66" w:rsidTr="0088340D">
        <w:trPr>
          <w:trHeight w:val="70"/>
        </w:trPr>
        <w:tc>
          <w:tcPr>
            <w:tcW w:w="904" w:type="dxa"/>
          </w:tcPr>
          <w:p w:rsidR="006C4705" w:rsidRDefault="006C4705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C7522C" w:rsidRDefault="000936FB" w:rsidP="00F73A9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Details of three </w:t>
            </w:r>
            <w:r w:rsidR="00862426">
              <w:rPr>
                <w:rFonts w:cs="Arial"/>
                <w:sz w:val="18"/>
                <w:szCs w:val="18"/>
              </w:rPr>
              <w:t>quotat</w:t>
            </w:r>
            <w:r w:rsidR="005F3FAE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ons</w:t>
            </w:r>
            <w:r w:rsidR="00F77E7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received from KRM Decorating &amp; Building Contracting Services</w:t>
            </w:r>
            <w:r w:rsidR="00531916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Hankinson Painting Contractor and Bagnall</w:t>
            </w:r>
            <w:r w:rsidR="005F3FAE">
              <w:rPr>
                <w:rFonts w:cs="Arial"/>
                <w:sz w:val="18"/>
                <w:szCs w:val="18"/>
              </w:rPr>
              <w:t>’</w:t>
            </w:r>
            <w:r>
              <w:rPr>
                <w:rFonts w:cs="Arial"/>
                <w:sz w:val="18"/>
                <w:szCs w:val="18"/>
              </w:rPr>
              <w:t>s Painting and Decorating were</w:t>
            </w:r>
            <w:r w:rsidR="00C7522C">
              <w:rPr>
                <w:rFonts w:cs="Arial"/>
                <w:sz w:val="18"/>
                <w:szCs w:val="18"/>
              </w:rPr>
              <w:t xml:space="preserve"> circulated</w:t>
            </w:r>
            <w:r>
              <w:rPr>
                <w:rFonts w:cs="Arial"/>
                <w:sz w:val="18"/>
                <w:szCs w:val="18"/>
              </w:rPr>
              <w:t xml:space="preserve"> for the decoration of the Parish Centre</w:t>
            </w:r>
            <w:r w:rsidR="007013D2" w:rsidRPr="007013D2">
              <w:rPr>
                <w:rFonts w:cs="Arial"/>
                <w:sz w:val="18"/>
                <w:szCs w:val="18"/>
              </w:rPr>
              <w:t>.</w:t>
            </w:r>
          </w:p>
          <w:p w:rsidR="00862426" w:rsidRDefault="00693742" w:rsidP="00BC1D82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Resolve</w:t>
            </w:r>
            <w:r>
              <w:rPr>
                <w:rFonts w:cs="Arial"/>
                <w:sz w:val="18"/>
                <w:szCs w:val="18"/>
              </w:rPr>
              <w:t xml:space="preserve">d: that </w:t>
            </w:r>
            <w:r w:rsidR="000936FB">
              <w:rPr>
                <w:rFonts w:cs="Arial"/>
                <w:sz w:val="18"/>
                <w:szCs w:val="18"/>
              </w:rPr>
              <w:t>KRM Decorating &amp; Building Contracting Service be appointed to carry</w:t>
            </w:r>
            <w:r w:rsidR="005F3FAE">
              <w:rPr>
                <w:rFonts w:cs="Arial"/>
                <w:sz w:val="18"/>
                <w:szCs w:val="18"/>
              </w:rPr>
              <w:t xml:space="preserve"> </w:t>
            </w:r>
            <w:r w:rsidR="000936FB">
              <w:rPr>
                <w:rFonts w:cs="Arial"/>
                <w:sz w:val="18"/>
                <w:szCs w:val="18"/>
              </w:rPr>
              <w:t xml:space="preserve">out the decoration of </w:t>
            </w:r>
            <w:r w:rsidR="005F3FAE">
              <w:rPr>
                <w:rFonts w:cs="Arial"/>
                <w:sz w:val="18"/>
                <w:szCs w:val="18"/>
              </w:rPr>
              <w:t>the Parish Centre at the quotation price of £2,920.00 (Including VAT).</w:t>
            </w:r>
          </w:p>
        </w:tc>
        <w:tc>
          <w:tcPr>
            <w:tcW w:w="836" w:type="dxa"/>
          </w:tcPr>
          <w:p w:rsidR="006C4705" w:rsidRPr="00825F66" w:rsidRDefault="006C470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693742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693742" w:rsidRPr="00693742" w:rsidRDefault="005F3FAE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  <w:r w:rsidR="00693742" w:rsidRPr="00693742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93742" w:rsidRPr="00C7522C" w:rsidRDefault="005F3FAE" w:rsidP="00F73A9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693742" w:rsidRPr="00825F66" w:rsidRDefault="00693742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C7522C" w:rsidRPr="00825F66" w:rsidTr="0088340D">
        <w:trPr>
          <w:trHeight w:val="70"/>
        </w:trPr>
        <w:tc>
          <w:tcPr>
            <w:tcW w:w="904" w:type="dxa"/>
          </w:tcPr>
          <w:p w:rsidR="00C7522C" w:rsidRPr="00693742" w:rsidRDefault="00C7522C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C7522C" w:rsidRDefault="005F3FAE" w:rsidP="00C7522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CP&amp;E Officer circulated th</w:t>
            </w:r>
            <w:r w:rsidR="00496756">
              <w:rPr>
                <w:rFonts w:cs="Arial"/>
                <w:sz w:val="18"/>
                <w:szCs w:val="18"/>
              </w:rPr>
              <w:t xml:space="preserve">e findings from a survey conducted with 80 attendees at </w:t>
            </w:r>
            <w:r>
              <w:rPr>
                <w:rFonts w:cs="Arial"/>
                <w:sz w:val="18"/>
                <w:szCs w:val="18"/>
              </w:rPr>
              <w:t xml:space="preserve">the Summer Trip </w:t>
            </w:r>
            <w:r w:rsidR="00496756">
              <w:rPr>
                <w:rFonts w:cs="Arial"/>
                <w:sz w:val="18"/>
                <w:szCs w:val="18"/>
              </w:rPr>
              <w:t xml:space="preserve">held </w:t>
            </w:r>
            <w:r>
              <w:rPr>
                <w:rFonts w:cs="Arial"/>
                <w:sz w:val="18"/>
                <w:szCs w:val="18"/>
              </w:rPr>
              <w:t>in August 2017.</w:t>
            </w:r>
          </w:p>
          <w:p w:rsidR="00985B1F" w:rsidRPr="00C7522C" w:rsidRDefault="005F3FAE" w:rsidP="008346ED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985B1F">
              <w:rPr>
                <w:rFonts w:cs="Arial"/>
                <w:b/>
                <w:sz w:val="18"/>
                <w:szCs w:val="18"/>
              </w:rPr>
              <w:lastRenderedPageBreak/>
              <w:t>Resolved:</w:t>
            </w:r>
            <w:r w:rsidR="00985B1F">
              <w:rPr>
                <w:rFonts w:cs="Arial"/>
                <w:sz w:val="18"/>
                <w:szCs w:val="18"/>
              </w:rPr>
              <w:t xml:space="preserve"> that the Officer ex</w:t>
            </w:r>
            <w:r w:rsidR="008346ED">
              <w:rPr>
                <w:rFonts w:cs="Arial"/>
                <w:sz w:val="18"/>
                <w:szCs w:val="18"/>
              </w:rPr>
              <w:t>plore</w:t>
            </w:r>
            <w:r w:rsidR="00985B1F">
              <w:rPr>
                <w:rFonts w:cs="Arial"/>
                <w:sz w:val="18"/>
                <w:szCs w:val="18"/>
              </w:rPr>
              <w:t xml:space="preserve"> the possibility o</w:t>
            </w:r>
            <w:r w:rsidR="00496756">
              <w:rPr>
                <w:rFonts w:cs="Arial"/>
                <w:sz w:val="18"/>
                <w:szCs w:val="18"/>
              </w:rPr>
              <w:t>f</w:t>
            </w:r>
            <w:r w:rsidR="008346ED">
              <w:rPr>
                <w:rFonts w:cs="Arial"/>
                <w:sz w:val="18"/>
                <w:szCs w:val="18"/>
              </w:rPr>
              <w:t xml:space="preserve"> changing the date for the Summer trip to term-time</w:t>
            </w:r>
            <w:r w:rsidR="00BC1D82">
              <w:rPr>
                <w:rFonts w:cs="Arial"/>
                <w:sz w:val="18"/>
                <w:szCs w:val="18"/>
              </w:rPr>
              <w:t xml:space="preserve"> for</w:t>
            </w:r>
            <w:r>
              <w:rPr>
                <w:rFonts w:cs="Arial"/>
                <w:sz w:val="18"/>
                <w:szCs w:val="18"/>
              </w:rPr>
              <w:t xml:space="preserve"> 2018</w:t>
            </w:r>
            <w:r w:rsidR="008346ED">
              <w:rPr>
                <w:rFonts w:cs="Arial"/>
                <w:sz w:val="18"/>
                <w:szCs w:val="18"/>
              </w:rPr>
              <w:t>. That the Officer also researches into the</w:t>
            </w:r>
            <w:r w:rsidR="00985B1F">
              <w:rPr>
                <w:rFonts w:cs="Arial"/>
                <w:sz w:val="18"/>
                <w:szCs w:val="18"/>
              </w:rPr>
              <w:t xml:space="preserve"> costings for the provision of an additional </w:t>
            </w:r>
            <w:r>
              <w:rPr>
                <w:rFonts w:cs="Arial"/>
                <w:sz w:val="18"/>
                <w:szCs w:val="18"/>
              </w:rPr>
              <w:t>Winter Trip</w:t>
            </w:r>
            <w:r w:rsidR="00BC1D82">
              <w:rPr>
                <w:rFonts w:cs="Arial"/>
                <w:sz w:val="18"/>
                <w:szCs w:val="18"/>
              </w:rPr>
              <w:t xml:space="preserve"> for 2018.  It was agreed that</w:t>
            </w:r>
            <w:r w:rsidR="008346ED">
              <w:rPr>
                <w:rFonts w:cs="Arial"/>
                <w:sz w:val="18"/>
                <w:szCs w:val="18"/>
              </w:rPr>
              <w:t xml:space="preserve"> the</w:t>
            </w:r>
            <w:r w:rsidR="00985B1F">
              <w:rPr>
                <w:rFonts w:cs="Arial"/>
                <w:sz w:val="18"/>
                <w:szCs w:val="18"/>
              </w:rPr>
              <w:t xml:space="preserve"> Officer purchase marketing and relevant resources to assist</w:t>
            </w:r>
            <w:r w:rsidR="008346ED">
              <w:rPr>
                <w:rFonts w:cs="Arial"/>
                <w:sz w:val="18"/>
                <w:szCs w:val="18"/>
              </w:rPr>
              <w:t xml:space="preserve"> her</w:t>
            </w:r>
            <w:r w:rsidR="00985B1F">
              <w:rPr>
                <w:rFonts w:cs="Arial"/>
                <w:sz w:val="18"/>
                <w:szCs w:val="18"/>
              </w:rPr>
              <w:t xml:space="preserve"> in raising the profile of the Council</w:t>
            </w:r>
            <w:r w:rsidR="00BC1D82">
              <w:rPr>
                <w:rFonts w:cs="Arial"/>
                <w:sz w:val="18"/>
                <w:szCs w:val="18"/>
              </w:rPr>
              <w:t xml:space="preserve"> and it’s events</w:t>
            </w:r>
            <w:r w:rsidR="00985B1F">
              <w:rPr>
                <w:rFonts w:cs="Arial"/>
                <w:sz w:val="18"/>
                <w:szCs w:val="18"/>
              </w:rPr>
              <w:t xml:space="preserve"> up to the sum of £700. </w:t>
            </w:r>
          </w:p>
        </w:tc>
        <w:tc>
          <w:tcPr>
            <w:tcW w:w="836" w:type="dxa"/>
          </w:tcPr>
          <w:p w:rsidR="00C7522C" w:rsidRPr="00825F66" w:rsidRDefault="00C7522C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C7522C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C7522C" w:rsidRPr="00BA3479" w:rsidRDefault="00985B1F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C7522C" w:rsidRPr="00BA3479" w:rsidRDefault="00985B1F" w:rsidP="00C7522C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Grant Allocation Fund: To consider applications for Grant support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C7522C" w:rsidRPr="00BA3479" w:rsidRDefault="00C7522C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055775" w:rsidRPr="00825F66" w:rsidTr="0088340D">
        <w:trPr>
          <w:trHeight w:val="70"/>
        </w:trPr>
        <w:tc>
          <w:tcPr>
            <w:tcW w:w="904" w:type="dxa"/>
          </w:tcPr>
          <w:p w:rsidR="00055775" w:rsidRDefault="00055775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055775" w:rsidRDefault="00985B1F" w:rsidP="0079792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schedule of Grant Applications had been previously circulated to all members for consideration.</w:t>
            </w:r>
          </w:p>
          <w:p w:rsidR="00985B1F" w:rsidRDefault="00985B1F" w:rsidP="0079792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BC1D82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the following grants be made:</w:t>
            </w:r>
          </w:p>
          <w:p w:rsidR="00985B1F" w:rsidRDefault="00985B1F" w:rsidP="00985B1F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 Georges Partnership Group – Christmas lights switch on event 2017 - £1,000 Bank Transfer</w:t>
            </w:r>
          </w:p>
          <w:p w:rsidR="00985B1F" w:rsidRDefault="008346ED" w:rsidP="00985B1F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West Telford </w:t>
            </w:r>
            <w:r w:rsidR="0088340D">
              <w:rPr>
                <w:rFonts w:cs="Arial"/>
                <w:sz w:val="18"/>
                <w:szCs w:val="18"/>
              </w:rPr>
              <w:t>Visually</w:t>
            </w:r>
            <w:r>
              <w:rPr>
                <w:rFonts w:cs="Arial"/>
                <w:sz w:val="18"/>
                <w:szCs w:val="18"/>
              </w:rPr>
              <w:t xml:space="preserve"> Impaired Group - £200 granted (cheque No 011305)</w:t>
            </w:r>
          </w:p>
          <w:p w:rsidR="0088340D" w:rsidRDefault="0088340D" w:rsidP="00BC1D82">
            <w:pPr>
              <w:pStyle w:val="NoSpacing"/>
              <w:numPr>
                <w:ilvl w:val="0"/>
                <w:numId w:val="1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Patients First – No Grant awarded.</w:t>
            </w:r>
          </w:p>
        </w:tc>
        <w:tc>
          <w:tcPr>
            <w:tcW w:w="836" w:type="dxa"/>
          </w:tcPr>
          <w:p w:rsidR="00055775" w:rsidRPr="00825F66" w:rsidRDefault="0005577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A3479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A3479" w:rsidRPr="00BA3479" w:rsidRDefault="0088340D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  <w:r w:rsidR="00BA3479" w:rsidRPr="00BA3479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A3479" w:rsidRPr="00BA3479" w:rsidRDefault="0088340D" w:rsidP="00C7522C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PET Report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BA3479" w:rsidRPr="00BA3479" w:rsidRDefault="00BA3479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A3479" w:rsidRPr="00825F66" w:rsidTr="0088340D">
        <w:trPr>
          <w:trHeight w:val="70"/>
        </w:trPr>
        <w:tc>
          <w:tcPr>
            <w:tcW w:w="904" w:type="dxa"/>
            <w:shd w:val="clear" w:color="auto" w:fill="auto"/>
          </w:tcPr>
          <w:p w:rsidR="00BA3479" w:rsidRPr="00BA3479" w:rsidRDefault="00BA3479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233EF1" w:rsidRDefault="008346ED" w:rsidP="00626EB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Clerk provided </w:t>
            </w:r>
            <w:r w:rsidR="0088340D">
              <w:rPr>
                <w:rFonts w:cs="Arial"/>
                <w:sz w:val="18"/>
                <w:szCs w:val="18"/>
              </w:rPr>
              <w:t>a verbal update on the recent PET meeting held</w:t>
            </w:r>
            <w:r>
              <w:rPr>
                <w:rFonts w:cs="Arial"/>
                <w:sz w:val="18"/>
                <w:szCs w:val="18"/>
              </w:rPr>
              <w:t xml:space="preserve"> on 12</w:t>
            </w:r>
            <w:r w:rsidRPr="008346ED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October 2017</w:t>
            </w:r>
            <w:r w:rsidR="0088340D">
              <w:rPr>
                <w:rFonts w:cs="Arial"/>
                <w:sz w:val="18"/>
                <w:szCs w:val="18"/>
              </w:rPr>
              <w:t xml:space="preserve"> with Phil Pritchard </w:t>
            </w:r>
            <w:r>
              <w:rPr>
                <w:rFonts w:cs="Arial"/>
                <w:sz w:val="18"/>
                <w:szCs w:val="18"/>
              </w:rPr>
              <w:t>(</w:t>
            </w:r>
            <w:r w:rsidR="0088340D">
              <w:rPr>
                <w:rFonts w:cs="Arial"/>
                <w:sz w:val="18"/>
                <w:szCs w:val="18"/>
              </w:rPr>
              <w:t>T&amp;WC</w:t>
            </w:r>
            <w:r w:rsidR="00FD4E6A">
              <w:rPr>
                <w:rFonts w:cs="Arial"/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 w:rsidR="0088340D">
              <w:rPr>
                <w:rFonts w:cs="Arial"/>
                <w:sz w:val="18"/>
                <w:szCs w:val="18"/>
              </w:rPr>
              <w:t xml:space="preserve">Derek Carr </w:t>
            </w:r>
            <w:r>
              <w:rPr>
                <w:rFonts w:cs="Arial"/>
                <w:sz w:val="18"/>
                <w:szCs w:val="18"/>
              </w:rPr>
              <w:t>(</w:t>
            </w:r>
            <w:r w:rsidR="0088340D">
              <w:rPr>
                <w:rFonts w:cs="Arial"/>
                <w:sz w:val="18"/>
                <w:szCs w:val="18"/>
              </w:rPr>
              <w:t>TWS</w:t>
            </w:r>
            <w:r>
              <w:rPr>
                <w:rFonts w:cs="Arial"/>
                <w:sz w:val="18"/>
                <w:szCs w:val="18"/>
              </w:rPr>
              <w:t>)</w:t>
            </w:r>
            <w:r w:rsidR="00496756">
              <w:rPr>
                <w:rFonts w:cs="Arial"/>
                <w:sz w:val="18"/>
                <w:szCs w:val="18"/>
              </w:rPr>
              <w:t>.</w:t>
            </w:r>
          </w:p>
          <w:p w:rsidR="00BC1D82" w:rsidRDefault="00BC1D82" w:rsidP="00626EB1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8346ED" w:rsidRDefault="00C52DAF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FD4E6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Litter Bins</w:t>
            </w:r>
            <w:r w:rsidR="008346ED">
              <w:rPr>
                <w:rFonts w:cs="Arial"/>
                <w:sz w:val="18"/>
                <w:szCs w:val="18"/>
              </w:rPr>
              <w:t xml:space="preserve"> -</w:t>
            </w:r>
            <w:r>
              <w:rPr>
                <w:rFonts w:cs="Arial"/>
                <w:sz w:val="18"/>
                <w:szCs w:val="18"/>
              </w:rPr>
              <w:t xml:space="preserve">The new </w:t>
            </w:r>
            <w:r w:rsidR="008346ED">
              <w:rPr>
                <w:rFonts w:cs="Arial"/>
                <w:sz w:val="18"/>
                <w:szCs w:val="18"/>
              </w:rPr>
              <w:t>bins outside Booze Busters,</w:t>
            </w:r>
            <w:r>
              <w:rPr>
                <w:rFonts w:cs="Arial"/>
                <w:sz w:val="18"/>
                <w:szCs w:val="18"/>
              </w:rPr>
              <w:t xml:space="preserve"> Gower Street</w:t>
            </w:r>
            <w:r w:rsidR="008346ED">
              <w:rPr>
                <w:rFonts w:cs="Arial"/>
                <w:sz w:val="18"/>
                <w:szCs w:val="18"/>
              </w:rPr>
              <w:t>, St Georges</w:t>
            </w:r>
            <w:r w:rsidR="00BC1D82">
              <w:rPr>
                <w:rFonts w:cs="Arial"/>
                <w:sz w:val="18"/>
                <w:szCs w:val="18"/>
              </w:rPr>
              <w:t xml:space="preserve"> have been installed. T</w:t>
            </w:r>
            <w:r>
              <w:rPr>
                <w:rFonts w:cs="Arial"/>
                <w:sz w:val="18"/>
                <w:szCs w:val="18"/>
              </w:rPr>
              <w:t>he</w:t>
            </w:r>
          </w:p>
          <w:p w:rsidR="00C52DAF" w:rsidRDefault="00C52DAF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346ED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new bin</w:t>
            </w:r>
            <w:r w:rsidR="00BC1D8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directly opposite</w:t>
            </w:r>
            <w:r w:rsidR="00BC1D82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is due to be installed later </w:t>
            </w:r>
            <w:r w:rsidR="008346ED">
              <w:rPr>
                <w:rFonts w:cs="Arial"/>
                <w:sz w:val="18"/>
                <w:szCs w:val="18"/>
              </w:rPr>
              <w:t xml:space="preserve">in the </w:t>
            </w:r>
            <w:r>
              <w:rPr>
                <w:rFonts w:cs="Arial"/>
                <w:sz w:val="18"/>
                <w:szCs w:val="18"/>
              </w:rPr>
              <w:t>week.</w:t>
            </w:r>
          </w:p>
          <w:p w:rsidR="008346ED" w:rsidRDefault="00C52DAF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</w:t>
            </w:r>
            <w:r w:rsidR="008346ED">
              <w:rPr>
                <w:rFonts w:cs="Arial"/>
                <w:sz w:val="18"/>
                <w:szCs w:val="18"/>
              </w:rPr>
              <w:t>Due to demands from neighbouring Parish Councils</w:t>
            </w:r>
            <w:r w:rsidR="00875200">
              <w:rPr>
                <w:rFonts w:cs="Arial"/>
                <w:sz w:val="18"/>
                <w:szCs w:val="18"/>
              </w:rPr>
              <w:t>,</w:t>
            </w:r>
            <w:r w:rsidR="008346ED">
              <w:rPr>
                <w:rFonts w:cs="Arial"/>
                <w:sz w:val="18"/>
                <w:szCs w:val="18"/>
              </w:rPr>
              <w:t xml:space="preserve"> Telford &amp; Wrekin Councils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346ED">
              <w:rPr>
                <w:rFonts w:cs="Arial"/>
                <w:sz w:val="18"/>
                <w:szCs w:val="18"/>
              </w:rPr>
              <w:t>‘</w:t>
            </w:r>
            <w:r>
              <w:rPr>
                <w:rFonts w:cs="Arial"/>
                <w:sz w:val="18"/>
                <w:szCs w:val="18"/>
              </w:rPr>
              <w:t>Angry eyes</w:t>
            </w:r>
            <w:r w:rsidR="008346ED">
              <w:rPr>
                <w:rFonts w:cs="Arial"/>
                <w:sz w:val="18"/>
                <w:szCs w:val="18"/>
              </w:rPr>
              <w:t>’</w:t>
            </w:r>
            <w:r>
              <w:rPr>
                <w:rFonts w:cs="Arial"/>
                <w:sz w:val="18"/>
                <w:szCs w:val="18"/>
              </w:rPr>
              <w:t xml:space="preserve"> Dog</w:t>
            </w:r>
          </w:p>
          <w:p w:rsidR="00C52DAF" w:rsidRDefault="008346ED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C52DAF">
              <w:rPr>
                <w:rFonts w:cs="Arial"/>
                <w:sz w:val="18"/>
                <w:szCs w:val="18"/>
              </w:rPr>
              <w:t xml:space="preserve"> Fouling Signs will be taken down</w:t>
            </w:r>
            <w:r w:rsidR="00875200">
              <w:rPr>
                <w:rFonts w:cs="Arial"/>
                <w:sz w:val="18"/>
                <w:szCs w:val="18"/>
              </w:rPr>
              <w:t xml:space="preserve"> during the</w:t>
            </w:r>
            <w:r w:rsidR="00C52DAF">
              <w:rPr>
                <w:rFonts w:cs="Arial"/>
                <w:sz w:val="18"/>
                <w:szCs w:val="18"/>
              </w:rPr>
              <w:t xml:space="preserve"> week commencing 23</w:t>
            </w:r>
            <w:r w:rsidR="00C52DAF" w:rsidRPr="00C52DAF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="00C52DAF">
              <w:rPr>
                <w:rFonts w:cs="Arial"/>
                <w:sz w:val="18"/>
                <w:szCs w:val="18"/>
              </w:rPr>
              <w:t xml:space="preserve"> October.</w:t>
            </w:r>
          </w:p>
          <w:p w:rsidR="00875200" w:rsidRDefault="00C52DAF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The Pet team will be putting up the Giant Poppies week commencing 30t</w:t>
            </w:r>
            <w:r w:rsidR="00875200"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 xml:space="preserve"> October</w:t>
            </w:r>
            <w:r w:rsidR="00875200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and removing</w:t>
            </w:r>
          </w:p>
          <w:p w:rsidR="00C52DAF" w:rsidRDefault="00875200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C52DAF">
              <w:rPr>
                <w:rFonts w:cs="Arial"/>
                <w:sz w:val="18"/>
                <w:szCs w:val="18"/>
              </w:rPr>
              <w:t xml:space="preserve"> them</w:t>
            </w:r>
            <w:r>
              <w:rPr>
                <w:rFonts w:cs="Arial"/>
                <w:sz w:val="18"/>
                <w:szCs w:val="18"/>
              </w:rPr>
              <w:t xml:space="preserve"> at the beginning of week </w:t>
            </w:r>
            <w:r w:rsidR="00C52DAF">
              <w:rPr>
                <w:rFonts w:cs="Arial"/>
                <w:sz w:val="18"/>
                <w:szCs w:val="18"/>
              </w:rPr>
              <w:t>commencing 13</w:t>
            </w:r>
            <w:r w:rsidR="00C52DAF" w:rsidRPr="00C52DAF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C52DAF">
              <w:rPr>
                <w:rFonts w:cs="Arial"/>
                <w:sz w:val="18"/>
                <w:szCs w:val="18"/>
              </w:rPr>
              <w:t xml:space="preserve"> November.</w:t>
            </w:r>
          </w:p>
          <w:p w:rsidR="00875200" w:rsidRDefault="00C52DAF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 w:rsidR="00875200">
              <w:rPr>
                <w:rFonts w:cs="Arial"/>
                <w:sz w:val="18"/>
                <w:szCs w:val="18"/>
              </w:rPr>
              <w:t xml:space="preserve"> The slow growing</w:t>
            </w:r>
            <w:r>
              <w:rPr>
                <w:rFonts w:cs="Arial"/>
                <w:sz w:val="18"/>
                <w:szCs w:val="18"/>
              </w:rPr>
              <w:t xml:space="preserve"> Christmas Tree</w:t>
            </w:r>
            <w:r w:rsidR="00875200">
              <w:rPr>
                <w:rFonts w:cs="Arial"/>
                <w:sz w:val="18"/>
                <w:szCs w:val="18"/>
              </w:rPr>
              <w:t xml:space="preserve"> at Snedshill Way </w:t>
            </w:r>
            <w:r>
              <w:rPr>
                <w:rFonts w:cs="Arial"/>
                <w:sz w:val="18"/>
                <w:szCs w:val="18"/>
              </w:rPr>
              <w:t xml:space="preserve"> has bee</w:t>
            </w:r>
            <w:r w:rsidR="00875200">
              <w:rPr>
                <w:rFonts w:cs="Arial"/>
                <w:sz w:val="18"/>
                <w:szCs w:val="18"/>
              </w:rPr>
              <w:t>n approved for installation by the</w:t>
            </w:r>
            <w:r>
              <w:rPr>
                <w:rFonts w:cs="Arial"/>
                <w:sz w:val="18"/>
                <w:szCs w:val="18"/>
              </w:rPr>
              <w:t xml:space="preserve"> T&amp;WC</w:t>
            </w:r>
          </w:p>
          <w:p w:rsidR="00C52DAF" w:rsidRDefault="00875200" w:rsidP="00C52DA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Tree Officer and will be</w:t>
            </w:r>
            <w:r w:rsidR="00C52DA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i</w:t>
            </w:r>
            <w:r w:rsidR="00C52DAF">
              <w:rPr>
                <w:rFonts w:cs="Arial"/>
                <w:sz w:val="18"/>
                <w:szCs w:val="18"/>
              </w:rPr>
              <w:t>nstalled week commencing 13</w:t>
            </w:r>
            <w:r w:rsidR="00C52DAF" w:rsidRPr="00C52DAF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C52DAF">
              <w:rPr>
                <w:rFonts w:cs="Arial"/>
                <w:sz w:val="18"/>
                <w:szCs w:val="18"/>
              </w:rPr>
              <w:t xml:space="preserve"> November.</w:t>
            </w:r>
          </w:p>
          <w:p w:rsidR="00875200" w:rsidRDefault="00C52DAF" w:rsidP="008346ED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 Phil agreed to provide feedback on Jake’</w:t>
            </w:r>
            <w:r w:rsidR="008346ED">
              <w:rPr>
                <w:rFonts w:cs="Arial"/>
                <w:sz w:val="18"/>
                <w:szCs w:val="18"/>
              </w:rPr>
              <w:t>s progress from</w:t>
            </w:r>
            <w:r>
              <w:rPr>
                <w:rFonts w:cs="Arial"/>
                <w:sz w:val="18"/>
                <w:szCs w:val="18"/>
              </w:rPr>
              <w:t xml:space="preserve"> his</w:t>
            </w:r>
            <w:r w:rsidR="008346ED">
              <w:rPr>
                <w:rFonts w:cs="Arial"/>
                <w:sz w:val="18"/>
                <w:szCs w:val="18"/>
              </w:rPr>
              <w:t xml:space="preserve"> planned </w:t>
            </w:r>
            <w:r>
              <w:rPr>
                <w:rFonts w:cs="Arial"/>
                <w:sz w:val="18"/>
                <w:szCs w:val="18"/>
              </w:rPr>
              <w:t xml:space="preserve"> me</w:t>
            </w:r>
            <w:r w:rsidR="008346ED">
              <w:rPr>
                <w:rFonts w:cs="Arial"/>
                <w:sz w:val="18"/>
                <w:szCs w:val="18"/>
              </w:rPr>
              <w:t xml:space="preserve">eting with the </w:t>
            </w:r>
            <w:r w:rsidR="00875200">
              <w:rPr>
                <w:rFonts w:cs="Arial"/>
                <w:sz w:val="18"/>
                <w:szCs w:val="18"/>
              </w:rPr>
              <w:t xml:space="preserve">TCAT </w:t>
            </w:r>
            <w:r w:rsidR="008346ED">
              <w:rPr>
                <w:rFonts w:cs="Arial"/>
                <w:sz w:val="18"/>
                <w:szCs w:val="18"/>
              </w:rPr>
              <w:t>course</w:t>
            </w:r>
          </w:p>
          <w:p w:rsidR="00496756" w:rsidRDefault="00875200" w:rsidP="008346ED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8346ED">
              <w:rPr>
                <w:rFonts w:cs="Arial"/>
                <w:sz w:val="18"/>
                <w:szCs w:val="18"/>
              </w:rPr>
              <w:t xml:space="preserve"> Tutor</w:t>
            </w:r>
            <w:r>
              <w:rPr>
                <w:rFonts w:cs="Arial"/>
                <w:sz w:val="18"/>
                <w:szCs w:val="18"/>
              </w:rPr>
              <w:t>.</w:t>
            </w:r>
            <w:r w:rsidR="008346ED">
              <w:rPr>
                <w:rFonts w:cs="Arial"/>
                <w:sz w:val="18"/>
                <w:szCs w:val="18"/>
              </w:rPr>
              <w:t xml:space="preserve">   </w:t>
            </w:r>
          </w:p>
          <w:p w:rsidR="005C7131" w:rsidRPr="00BA3479" w:rsidRDefault="005C7131" w:rsidP="0087520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75200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the Clerk requests for two bins to be installe</w:t>
            </w:r>
            <w:r w:rsidR="00FD4E6A">
              <w:rPr>
                <w:rFonts w:cs="Arial"/>
                <w:sz w:val="18"/>
                <w:szCs w:val="18"/>
              </w:rPr>
              <w:t xml:space="preserve">d at the following locations - </w:t>
            </w:r>
            <w:r>
              <w:rPr>
                <w:rFonts w:cs="Arial"/>
                <w:sz w:val="18"/>
                <w:szCs w:val="18"/>
              </w:rPr>
              <w:t>the</w:t>
            </w:r>
            <w:r w:rsidR="00CA4CE0">
              <w:rPr>
                <w:rFonts w:cs="Arial"/>
                <w:sz w:val="18"/>
                <w:szCs w:val="18"/>
              </w:rPr>
              <w:t xml:space="preserve"> existing</w:t>
            </w:r>
            <w:r>
              <w:rPr>
                <w:rFonts w:cs="Arial"/>
                <w:sz w:val="18"/>
                <w:szCs w:val="18"/>
              </w:rPr>
              <w:t xml:space="preserve"> concrete bin on The Flash</w:t>
            </w:r>
            <w:r w:rsidR="00CA4CE0">
              <w:rPr>
                <w:rFonts w:cs="Arial"/>
                <w:sz w:val="18"/>
                <w:szCs w:val="18"/>
              </w:rPr>
              <w:t>, Priorslee</w:t>
            </w:r>
            <w:r w:rsidR="00875200">
              <w:rPr>
                <w:rFonts w:cs="Arial"/>
                <w:sz w:val="18"/>
                <w:szCs w:val="18"/>
              </w:rPr>
              <w:t xml:space="preserve"> be replace</w:t>
            </w:r>
            <w:r w:rsidR="000A238C">
              <w:rPr>
                <w:rFonts w:cs="Arial"/>
                <w:sz w:val="18"/>
                <w:szCs w:val="18"/>
              </w:rPr>
              <w:t>d,</w:t>
            </w:r>
            <w:r w:rsidR="00875200">
              <w:rPr>
                <w:rFonts w:cs="Arial"/>
                <w:sz w:val="18"/>
                <w:szCs w:val="18"/>
              </w:rPr>
              <w:t xml:space="preserve"> and a new bin to be installed along Church Road, Snedshill, </w:t>
            </w:r>
            <w:r w:rsidR="00CA4CE0">
              <w:rPr>
                <w:rFonts w:cs="Arial"/>
                <w:sz w:val="18"/>
                <w:szCs w:val="18"/>
              </w:rPr>
              <w:t>St Georges.</w:t>
            </w:r>
          </w:p>
        </w:tc>
        <w:tc>
          <w:tcPr>
            <w:tcW w:w="836" w:type="dxa"/>
            <w:shd w:val="clear" w:color="auto" w:fill="auto"/>
          </w:tcPr>
          <w:p w:rsidR="00BA3479" w:rsidRPr="00BA3479" w:rsidRDefault="00BA3479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33EF1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233EF1" w:rsidRPr="00233EF1" w:rsidRDefault="008346ED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233EF1" w:rsidRPr="00233EF1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233EF1" w:rsidRPr="00233EF1" w:rsidRDefault="008346ED" w:rsidP="00AA7E8E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Remembrance Sunday</w:t>
            </w:r>
            <w:r w:rsidR="005C7131">
              <w:rPr>
                <w:rFonts w:cs="Arial"/>
                <w:b/>
                <w:sz w:val="18"/>
                <w:szCs w:val="18"/>
              </w:rPr>
              <w:t>: To consider contribution to the RBL towards a poppy wreath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233EF1" w:rsidRPr="00233EF1" w:rsidRDefault="00233EF1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725D2" w:rsidRPr="00825F66" w:rsidTr="0088340D">
        <w:trPr>
          <w:trHeight w:val="70"/>
        </w:trPr>
        <w:tc>
          <w:tcPr>
            <w:tcW w:w="904" w:type="dxa"/>
            <w:shd w:val="clear" w:color="auto" w:fill="auto"/>
          </w:tcPr>
          <w:p w:rsidR="006725D2" w:rsidRPr="00BA3479" w:rsidRDefault="006725D2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6725D2" w:rsidRDefault="006725D2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75200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a cheque for £50 be</w:t>
            </w:r>
            <w:r w:rsidRPr="006725D2">
              <w:rPr>
                <w:rFonts w:cs="Arial"/>
                <w:sz w:val="18"/>
                <w:szCs w:val="18"/>
              </w:rPr>
              <w:t xml:space="preserve"> raised for the RBL as a donation for this year poppy wreath – Cheque No 11302.</w:t>
            </w:r>
          </w:p>
        </w:tc>
        <w:tc>
          <w:tcPr>
            <w:tcW w:w="836" w:type="dxa"/>
            <w:shd w:val="clear" w:color="auto" w:fill="auto"/>
          </w:tcPr>
          <w:p w:rsidR="006725D2" w:rsidRPr="00BA3479" w:rsidRDefault="006725D2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725D2" w:rsidRPr="00825F66" w:rsidTr="00875200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6725D2" w:rsidRPr="00BA3479" w:rsidRDefault="006725D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725D2" w:rsidRPr="006725D2" w:rsidRDefault="006725D2" w:rsidP="00CA4CE0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6725D2">
              <w:rPr>
                <w:rFonts w:cs="Arial"/>
                <w:b/>
                <w:sz w:val="18"/>
                <w:szCs w:val="18"/>
              </w:rPr>
              <w:t>Half yearly progress of the Parish Plan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6725D2" w:rsidRPr="00BA3479" w:rsidRDefault="006725D2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33EF1" w:rsidRPr="00825F66" w:rsidTr="0088340D">
        <w:trPr>
          <w:trHeight w:val="70"/>
        </w:trPr>
        <w:tc>
          <w:tcPr>
            <w:tcW w:w="904" w:type="dxa"/>
            <w:shd w:val="clear" w:color="auto" w:fill="auto"/>
          </w:tcPr>
          <w:p w:rsidR="00233EF1" w:rsidRPr="00BA3479" w:rsidRDefault="00233EF1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233EF1" w:rsidRDefault="006725D2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 updated copy of progress made on the Parish Plan 2017/18 had been previously circulated to all members.</w:t>
            </w:r>
          </w:p>
          <w:p w:rsidR="006725D2" w:rsidRDefault="006725D2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875200">
              <w:rPr>
                <w:rFonts w:cs="Arial"/>
                <w:b/>
                <w:sz w:val="18"/>
                <w:szCs w:val="18"/>
              </w:rPr>
              <w:t>Resolved:</w:t>
            </w:r>
            <w:r>
              <w:rPr>
                <w:rFonts w:cs="Arial"/>
                <w:sz w:val="18"/>
                <w:szCs w:val="18"/>
              </w:rPr>
              <w:t xml:space="preserve"> that the Booking Cler</w:t>
            </w:r>
            <w:r w:rsidR="00875200">
              <w:rPr>
                <w:rFonts w:cs="Arial"/>
                <w:sz w:val="18"/>
                <w:szCs w:val="18"/>
              </w:rPr>
              <w:t>k be formally thanked for all</w:t>
            </w:r>
            <w:r>
              <w:rPr>
                <w:rFonts w:cs="Arial"/>
                <w:sz w:val="18"/>
                <w:szCs w:val="18"/>
              </w:rPr>
              <w:t xml:space="preserve"> her hard work in increasing the usage of the Parish Centre.  That the Clerk organises a meeting for member of the Pa</w:t>
            </w:r>
            <w:r w:rsidR="00875200">
              <w:rPr>
                <w:rFonts w:cs="Arial"/>
                <w:sz w:val="18"/>
                <w:szCs w:val="18"/>
              </w:rPr>
              <w:t>rish Plan Committee to draft a new Parish</w:t>
            </w:r>
            <w:r>
              <w:rPr>
                <w:rFonts w:cs="Arial"/>
                <w:sz w:val="18"/>
                <w:szCs w:val="18"/>
              </w:rPr>
              <w:t xml:space="preserve"> Plan for 2018/19.</w:t>
            </w:r>
          </w:p>
        </w:tc>
        <w:tc>
          <w:tcPr>
            <w:tcW w:w="836" w:type="dxa"/>
            <w:shd w:val="clear" w:color="auto" w:fill="auto"/>
          </w:tcPr>
          <w:p w:rsidR="00233EF1" w:rsidRPr="00BA3479" w:rsidRDefault="00233EF1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7522C" w:rsidRPr="00825F66" w:rsidTr="0088340D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C7522C" w:rsidRPr="00626EB1" w:rsidRDefault="006725D2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  <w:r w:rsidR="00C7522C" w:rsidRPr="00626EB1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C7522C" w:rsidRPr="00626EB1" w:rsidRDefault="005C7131" w:rsidP="00C7522C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Planning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C7522C" w:rsidRPr="00626EB1" w:rsidRDefault="00C7522C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A3479" w:rsidRPr="00825F66" w:rsidTr="0088340D">
        <w:trPr>
          <w:trHeight w:val="70"/>
        </w:trPr>
        <w:tc>
          <w:tcPr>
            <w:tcW w:w="904" w:type="dxa"/>
          </w:tcPr>
          <w:p w:rsidR="00BA3479" w:rsidRDefault="00BA3479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626EB1" w:rsidRDefault="00626EB1" w:rsidP="00D53AEA">
            <w:pPr>
              <w:pStyle w:val="Default"/>
              <w:rPr>
                <w:sz w:val="18"/>
                <w:szCs w:val="18"/>
              </w:rPr>
            </w:pPr>
            <w:r w:rsidRPr="001F7351">
              <w:rPr>
                <w:sz w:val="18"/>
                <w:szCs w:val="18"/>
              </w:rPr>
              <w:t>(a)</w:t>
            </w: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157748" w:rsidRDefault="00157748" w:rsidP="00D53AEA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D53AEA">
            <w:pPr>
              <w:pStyle w:val="Default"/>
              <w:rPr>
                <w:sz w:val="18"/>
                <w:szCs w:val="18"/>
              </w:rPr>
            </w:pPr>
          </w:p>
          <w:p w:rsidR="001F7351" w:rsidRDefault="001F7351" w:rsidP="001F73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</w:p>
          <w:p w:rsidR="00CA4CE0" w:rsidRDefault="00CA4CE0" w:rsidP="001F735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CA4CE0" w:rsidRPr="001F7351" w:rsidRDefault="00CA4CE0" w:rsidP="001F735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CA4CE0">
              <w:rPr>
                <w:rFonts w:cs="Arial"/>
                <w:b/>
                <w:sz w:val="18"/>
                <w:szCs w:val="18"/>
              </w:rPr>
              <w:lastRenderedPageBreak/>
              <w:t>Planning Application for consideration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1.Application number TWC/2017/0714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Land junction of, Holyhead Road/Snedshill Way, Snedshill, Telford, Shropshire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Description of proposal Erection of 39no. dwellings with open space, associated landscaping and creation of new access *** Amended site boundary plan to include surface water drainage provision ***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85A85">
              <w:rPr>
                <w:rFonts w:cs="Arial"/>
                <w:b/>
                <w:sz w:val="18"/>
                <w:szCs w:val="18"/>
              </w:rPr>
              <w:t>Recommendation</w:t>
            </w:r>
            <w:r w:rsidRPr="00CA4CE0">
              <w:rPr>
                <w:rFonts w:cs="Arial"/>
                <w:sz w:val="18"/>
                <w:szCs w:val="18"/>
              </w:rPr>
              <w:t xml:space="preserve">: </w:t>
            </w:r>
            <w:r w:rsidR="00936259">
              <w:rPr>
                <w:rFonts w:cs="Arial"/>
                <w:sz w:val="18"/>
                <w:szCs w:val="18"/>
              </w:rPr>
              <w:t>Approval, subject to conditions previously stated.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2.Application number TWC/2017/0775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the Co-operative Food, Priorslee Avenue, Priorslee, Telford, Shropshire, TF2 9NR</w:t>
            </w:r>
          </w:p>
          <w:p w:rsid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 xml:space="preserve">Description of proposal Installation of 1no. internally illuminated replacement fascia sign 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85A85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>: No objection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3.Application number TWC/2017/0823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21 Chancery Park, Priorslee, Telford, Shropshire, TF2 9GP</w:t>
            </w:r>
          </w:p>
          <w:p w:rsid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Description of proposal Erection of two storey side and rear extension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85A85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>:</w:t>
            </w:r>
            <w:r w:rsidR="00964450">
              <w:rPr>
                <w:rFonts w:cs="Arial"/>
                <w:sz w:val="18"/>
                <w:szCs w:val="18"/>
              </w:rPr>
              <w:t xml:space="preserve"> No objection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4.Application number TWC/2017/0835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The Old Vicarage, Priorslee Road, St Georges, Telford, Shropshire, TF2 9EA</w:t>
            </w:r>
          </w:p>
          <w:p w:rsid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Description of proposal  Application for the change of use from Houses of multiple occupation (Sui Generis) to Children's home (Use Class C2)</w:t>
            </w:r>
          </w:p>
          <w:p w:rsid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85A85">
              <w:rPr>
                <w:rFonts w:cs="Arial"/>
                <w:b/>
                <w:sz w:val="18"/>
                <w:szCs w:val="18"/>
              </w:rPr>
              <w:t>Recommendation</w:t>
            </w:r>
            <w:r>
              <w:rPr>
                <w:rFonts w:cs="Arial"/>
                <w:sz w:val="18"/>
                <w:szCs w:val="18"/>
              </w:rPr>
              <w:t>:</w:t>
            </w:r>
            <w:r w:rsidR="00157748">
              <w:rPr>
                <w:rFonts w:cs="Arial"/>
                <w:sz w:val="18"/>
                <w:szCs w:val="18"/>
              </w:rPr>
              <w:t xml:space="preserve"> Objection</w:t>
            </w:r>
          </w:p>
          <w:p w:rsid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b/>
                <w:sz w:val="18"/>
                <w:szCs w:val="18"/>
                <w:u w:val="single"/>
              </w:rPr>
              <w:t>Planning decisions received</w:t>
            </w:r>
            <w:r w:rsidR="0050250A">
              <w:rPr>
                <w:rFonts w:cs="Arial"/>
                <w:b/>
                <w:sz w:val="18"/>
                <w:szCs w:val="18"/>
                <w:u w:val="single"/>
              </w:rPr>
              <w:t xml:space="preserve"> and Granted</w:t>
            </w:r>
            <w:bookmarkStart w:id="0" w:name="_GoBack"/>
            <w:bookmarkEnd w:id="0"/>
            <w:r w:rsidRPr="00CA4CE0">
              <w:rPr>
                <w:rFonts w:cs="Arial"/>
                <w:b/>
                <w:sz w:val="18"/>
                <w:szCs w:val="18"/>
                <w:u w:val="single"/>
              </w:rPr>
              <w:t xml:space="preserve"> from Telford &amp; Wrekin Council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1.Application number: TWC/2017/0598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address:  20 West Street, St Georges, Telford, Shropshire, TF2 9HX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Description of proposal:  Erection of single storey side extension and front extension forming new shop front with roller shutters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2.Application number TWC/2017/0635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Red Ley, Goulbourne Road, St Georges, Telford, Shropshire, TF2 9LE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 xml:space="preserve">Description of proposal Erection of single storey side extension 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3.Application number TWC/2017/0465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t>Site address Wesley House, 4 Station Hill, St Georges, Telford, TF2 9AA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sz w:val="18"/>
                <w:szCs w:val="18"/>
              </w:rPr>
              <w:lastRenderedPageBreak/>
              <w:t>Description of proposal Conversion of former Homeless Hostel into 12no. residential units with associated landscaping and parking</w:t>
            </w:r>
          </w:p>
          <w:p w:rsidR="00CA4CE0" w:rsidRPr="00CA4CE0" w:rsidRDefault="00CA4CE0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CA4CE0">
              <w:rPr>
                <w:rFonts w:cs="Arial"/>
                <w:b/>
                <w:sz w:val="18"/>
                <w:szCs w:val="18"/>
                <w:u w:val="single"/>
              </w:rPr>
              <w:t xml:space="preserve">Pre –applications received – </w:t>
            </w:r>
            <w:r w:rsidRPr="00CA4CE0">
              <w:rPr>
                <w:rFonts w:cs="Arial"/>
                <w:b/>
                <w:sz w:val="18"/>
                <w:szCs w:val="18"/>
              </w:rPr>
              <w:t>no matters raised</w:t>
            </w:r>
          </w:p>
          <w:p w:rsidR="00D74F99" w:rsidRPr="00C7522C" w:rsidRDefault="00D74F99" w:rsidP="00CA4CE0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BA3479" w:rsidRPr="00825F66" w:rsidRDefault="00BA3479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6E4E49" w:rsidRPr="00825F66" w:rsidTr="0088340D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6E4E49" w:rsidRPr="006E4E49" w:rsidRDefault="006725D2" w:rsidP="008F466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  <w:r w:rsidR="00862426">
              <w:rPr>
                <w:b/>
                <w:sz w:val="18"/>
                <w:szCs w:val="18"/>
              </w:rPr>
              <w:t xml:space="preserve"> </w:t>
            </w:r>
            <w:r w:rsidR="00B82F04">
              <w:rPr>
                <w:b/>
                <w:sz w:val="18"/>
                <w:szCs w:val="18"/>
              </w:rPr>
              <w:t>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6E4E49" w:rsidRPr="006E4E49" w:rsidRDefault="006725D2" w:rsidP="004A58C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Accounts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6E4E49" w:rsidRPr="00825F66" w:rsidRDefault="006E4E49" w:rsidP="00944D4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E4E49" w:rsidRPr="00825F66" w:rsidTr="0088340D">
        <w:trPr>
          <w:trHeight w:val="456"/>
        </w:trPr>
        <w:tc>
          <w:tcPr>
            <w:tcW w:w="904" w:type="dxa"/>
          </w:tcPr>
          <w:p w:rsidR="006E4E49" w:rsidRDefault="002F4F24" w:rsidP="008F46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B2420F" w:rsidRDefault="00B2420F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875200" w:rsidRDefault="00875200" w:rsidP="008F466C">
            <w:pPr>
              <w:pStyle w:val="Default"/>
              <w:rPr>
                <w:sz w:val="18"/>
                <w:szCs w:val="18"/>
              </w:rPr>
            </w:pPr>
          </w:p>
          <w:p w:rsidR="002125B7" w:rsidRDefault="002125B7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875200" w:rsidRDefault="00875200" w:rsidP="008F466C">
            <w:pPr>
              <w:pStyle w:val="Default"/>
              <w:rPr>
                <w:sz w:val="18"/>
                <w:szCs w:val="18"/>
              </w:rPr>
            </w:pPr>
          </w:p>
          <w:p w:rsidR="00875200" w:rsidRDefault="00875200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F4F24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Default="002125B7" w:rsidP="008F46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1738CA" w:rsidRDefault="001738CA" w:rsidP="008F466C">
            <w:pPr>
              <w:pStyle w:val="Default"/>
              <w:rPr>
                <w:sz w:val="18"/>
                <w:szCs w:val="18"/>
              </w:rPr>
            </w:pPr>
          </w:p>
          <w:p w:rsidR="00875200" w:rsidRDefault="00875200" w:rsidP="008F466C">
            <w:pPr>
              <w:pStyle w:val="Default"/>
              <w:rPr>
                <w:sz w:val="18"/>
                <w:szCs w:val="18"/>
              </w:rPr>
            </w:pPr>
          </w:p>
          <w:p w:rsidR="001738CA" w:rsidRDefault="001738CA" w:rsidP="008F466C">
            <w:pPr>
              <w:pStyle w:val="Default"/>
              <w:rPr>
                <w:sz w:val="18"/>
                <w:szCs w:val="18"/>
              </w:rPr>
            </w:pPr>
          </w:p>
          <w:p w:rsidR="001738CA" w:rsidRDefault="001738CA" w:rsidP="008F46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BD3DD9" w:rsidRDefault="00BD3DD9" w:rsidP="008F466C">
            <w:pPr>
              <w:pStyle w:val="Default"/>
              <w:rPr>
                <w:sz w:val="18"/>
                <w:szCs w:val="18"/>
              </w:rPr>
            </w:pPr>
          </w:p>
          <w:p w:rsidR="00BD3DD9" w:rsidRDefault="00BD3DD9" w:rsidP="008F466C">
            <w:pPr>
              <w:pStyle w:val="Default"/>
              <w:rPr>
                <w:sz w:val="18"/>
                <w:szCs w:val="18"/>
              </w:rPr>
            </w:pPr>
          </w:p>
          <w:p w:rsidR="00BD3DD9" w:rsidRDefault="00BD3DD9" w:rsidP="008F46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BD3DD9" w:rsidRDefault="00BD3DD9" w:rsidP="008F466C">
            <w:pPr>
              <w:pStyle w:val="Default"/>
              <w:rPr>
                <w:sz w:val="18"/>
                <w:szCs w:val="18"/>
              </w:rPr>
            </w:pPr>
          </w:p>
          <w:p w:rsidR="002F4F24" w:rsidRPr="006E4E49" w:rsidRDefault="002F4F24" w:rsidP="008F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2125B7" w:rsidRDefault="006725D2" w:rsidP="00B82F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following accounts due for payment 17</w:t>
            </w:r>
            <w:r w:rsidRPr="006725D2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October 2017 be approved.</w:t>
            </w:r>
          </w:p>
          <w:p w:rsidR="006725D2" w:rsidRPr="004200CE" w:rsidRDefault="006725D2" w:rsidP="00B82F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F4F24" w:rsidRDefault="002F4F24" w:rsidP="009D116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9761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2273"/>
              <w:gridCol w:w="1418"/>
              <w:gridCol w:w="1143"/>
              <w:gridCol w:w="2811"/>
            </w:tblGrid>
            <w:tr w:rsidR="00E01935" w:rsidRPr="00140330" w:rsidTr="00D95A86">
              <w:tc>
                <w:tcPr>
                  <w:tcW w:w="2116" w:type="dxa"/>
                </w:tcPr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  <w:r w:rsidRPr="00140330">
                    <w:rPr>
                      <w:b/>
                      <w:sz w:val="18"/>
                      <w:szCs w:val="18"/>
                    </w:rPr>
                    <w:t>Name</w:t>
                  </w:r>
                </w:p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73" w:type="dxa"/>
                </w:tcPr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  <w:r w:rsidRPr="00140330">
                    <w:rPr>
                      <w:b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418" w:type="dxa"/>
                </w:tcPr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  <w:r w:rsidRPr="00140330">
                    <w:rPr>
                      <w:b/>
                      <w:sz w:val="18"/>
                      <w:szCs w:val="18"/>
                    </w:rPr>
                    <w:t>Invoice No</w:t>
                  </w:r>
                </w:p>
              </w:tc>
              <w:tc>
                <w:tcPr>
                  <w:tcW w:w="1143" w:type="dxa"/>
                </w:tcPr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  <w:r w:rsidRPr="00140330">
                    <w:rPr>
                      <w:b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2811" w:type="dxa"/>
                </w:tcPr>
                <w:p w:rsidR="00E01935" w:rsidRPr="00140330" w:rsidRDefault="00E01935" w:rsidP="00E01935">
                  <w:pPr>
                    <w:rPr>
                      <w:b/>
                      <w:sz w:val="18"/>
                      <w:szCs w:val="18"/>
                    </w:rPr>
                  </w:pPr>
                  <w:r w:rsidRPr="00140330">
                    <w:rPr>
                      <w:b/>
                      <w:sz w:val="18"/>
                      <w:szCs w:val="18"/>
                    </w:rPr>
                    <w:t>Cheque No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Employee Payments</w:t>
                  </w:r>
                </w:p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October </w:t>
                  </w: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Wages</w:t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&amp; Salary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£1818.46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  <w:p w:rsidR="00E01935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Standing Order</w:t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/</w:t>
                  </w:r>
                </w:p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</w:rPr>
                    <w:t>Inland Revenue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NI &amp; Income Tax </w:t>
                  </w:r>
                  <w:r w:rsidRPr="00A71936">
                    <w:rPr>
                      <w:rFonts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£383.62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011297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</w:rPr>
                    <w:t>Shropshire County Pension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October </w:t>
                  </w:r>
                  <w:r w:rsidRPr="00A71936">
                    <w:rPr>
                      <w:rFonts w:cs="Arial"/>
                      <w:sz w:val="18"/>
                      <w:szCs w:val="18"/>
                    </w:rPr>
                    <w:t>Contribution</w:t>
                  </w:r>
                </w:p>
              </w:tc>
              <w:tc>
                <w:tcPr>
                  <w:tcW w:w="1418" w:type="dxa"/>
                </w:tcPr>
                <w:p w:rsidR="00E01935" w:rsidRPr="00A71936" w:rsidRDefault="007C1E2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</w:rPr>
                    <w:t>£398.18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Teal Design &amp; Print</w:t>
                  </w:r>
                </w:p>
              </w:tc>
              <w:tc>
                <w:tcPr>
                  <w:tcW w:w="2273" w:type="dxa"/>
                </w:tcPr>
                <w:p w:rsidR="00E01935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Parish Newsletter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000285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£535.00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011298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British Telecom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Parish Centre Phone</w:t>
                  </w:r>
                  <w:r w:rsidR="0061710B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line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Q07025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£88.20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011299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Technical Services Ltd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Detailed visits</w:t>
                  </w: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for CCTV cameras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10092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£1,577.52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011300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PP Electricals Ltd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PAT Testing service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7436</w:t>
                  </w:r>
                </w:p>
              </w:tc>
              <w:tc>
                <w:tcPr>
                  <w:tcW w:w="114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£33.00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011301</w:t>
                  </w: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St Georges Partnership</w:t>
                  </w:r>
                </w:p>
              </w:tc>
              <w:tc>
                <w:tcPr>
                  <w:tcW w:w="2273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Grant allocation</w:t>
                  </w:r>
                </w:p>
              </w:tc>
              <w:tc>
                <w:tcPr>
                  <w:tcW w:w="1418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6950422</w:t>
                  </w:r>
                </w:p>
              </w:tc>
              <w:tc>
                <w:tcPr>
                  <w:tcW w:w="1143" w:type="dxa"/>
                </w:tcPr>
                <w:p w:rsidR="00E01935" w:rsidRPr="00A71936" w:rsidRDefault="0061710B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£1,000</w:t>
                  </w:r>
                </w:p>
              </w:tc>
              <w:tc>
                <w:tcPr>
                  <w:tcW w:w="2811" w:type="dxa"/>
                </w:tcPr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 w:rsidRPr="00A71936">
                    <w:rPr>
                      <w:rFonts w:cs="Arial"/>
                      <w:sz w:val="18"/>
                      <w:szCs w:val="18"/>
                      <w:lang w:val="en-GB"/>
                    </w:rPr>
                    <w:t>Bank Transfer</w:t>
                  </w:r>
                </w:p>
                <w:p w:rsidR="00E01935" w:rsidRPr="00A71936" w:rsidRDefault="00E0193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01935" w:rsidRPr="00A71936" w:rsidTr="00D95A86">
              <w:tc>
                <w:tcPr>
                  <w:tcW w:w="2116" w:type="dxa"/>
                </w:tcPr>
                <w:p w:rsidR="00E01935" w:rsidRPr="00A71936" w:rsidRDefault="0061710B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Royal British Legion</w:t>
                  </w:r>
                </w:p>
              </w:tc>
              <w:tc>
                <w:tcPr>
                  <w:tcW w:w="2273" w:type="dxa"/>
                </w:tcPr>
                <w:p w:rsidR="00E01935" w:rsidRPr="00A71936" w:rsidRDefault="0061710B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Donation for wreath</w:t>
                  </w:r>
                </w:p>
              </w:tc>
              <w:tc>
                <w:tcPr>
                  <w:tcW w:w="1418" w:type="dxa"/>
                </w:tcPr>
                <w:p w:rsidR="00E01935" w:rsidRPr="00A71936" w:rsidRDefault="007C1E25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-</w:t>
                  </w:r>
                </w:p>
              </w:tc>
              <w:tc>
                <w:tcPr>
                  <w:tcW w:w="1143" w:type="dxa"/>
                </w:tcPr>
                <w:p w:rsidR="00E01935" w:rsidRPr="00A71936" w:rsidRDefault="0061710B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£50.00</w:t>
                  </w:r>
                </w:p>
              </w:tc>
              <w:tc>
                <w:tcPr>
                  <w:tcW w:w="2811" w:type="dxa"/>
                </w:tcPr>
                <w:p w:rsidR="00E01935" w:rsidRPr="00A71936" w:rsidRDefault="0061710B" w:rsidP="00E01935">
                  <w:pPr>
                    <w:rPr>
                      <w:rFonts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>011302</w:t>
                  </w:r>
                </w:p>
              </w:tc>
            </w:tr>
            <w:tr w:rsidR="0061710B" w:rsidRPr="00A71936" w:rsidTr="00D95A86">
              <w:tc>
                <w:tcPr>
                  <w:tcW w:w="2116" w:type="dxa"/>
                </w:tcPr>
                <w:p w:rsidR="0061710B" w:rsidRDefault="0061710B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Information Commissioner</w:t>
                  </w:r>
                </w:p>
              </w:tc>
              <w:tc>
                <w:tcPr>
                  <w:tcW w:w="2273" w:type="dxa"/>
                </w:tcPr>
                <w:p w:rsidR="0061710B" w:rsidRDefault="0061710B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Data protection registration fee</w:t>
                  </w:r>
                </w:p>
              </w:tc>
              <w:tc>
                <w:tcPr>
                  <w:tcW w:w="1418" w:type="dxa"/>
                </w:tcPr>
                <w:p w:rsidR="0061710B" w:rsidRPr="00A71936" w:rsidRDefault="007C1E25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43" w:type="dxa"/>
                </w:tcPr>
                <w:p w:rsidR="0061710B" w:rsidRDefault="0061710B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£35.00</w:t>
                  </w:r>
                </w:p>
              </w:tc>
              <w:tc>
                <w:tcPr>
                  <w:tcW w:w="2811" w:type="dxa"/>
                </w:tcPr>
                <w:p w:rsidR="0061710B" w:rsidRDefault="0061710B" w:rsidP="00E01935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01303</w:t>
                  </w:r>
                </w:p>
              </w:tc>
            </w:tr>
          </w:tbl>
          <w:p w:rsidR="002125B7" w:rsidRDefault="002125B7" w:rsidP="009D116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2125B7" w:rsidRDefault="002125B7" w:rsidP="006C470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61710B" w:rsidRDefault="0061710B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confirm receipt of the half yearly precept payment 2017/18 from Telford &amp; Wrekin Council for £75,000.</w:t>
            </w:r>
          </w:p>
          <w:p w:rsidR="0061710B" w:rsidRDefault="0061710B" w:rsidP="0061710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75200">
              <w:rPr>
                <w:rFonts w:cs="Arial"/>
                <w:b/>
                <w:sz w:val="18"/>
                <w:szCs w:val="18"/>
              </w:rPr>
              <w:t>Quarterly Statement of Account</w:t>
            </w:r>
          </w:p>
          <w:p w:rsidR="00875200" w:rsidRPr="00875200" w:rsidRDefault="00875200" w:rsidP="0061710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61710B" w:rsidRDefault="0061710B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Clerk had circulated a copy of the Bank Reconciliation to </w:t>
            </w:r>
            <w:r w:rsidR="001738CA">
              <w:rPr>
                <w:rFonts w:cs="Arial"/>
                <w:sz w:val="18"/>
                <w:szCs w:val="18"/>
              </w:rPr>
              <w:t>30</w:t>
            </w:r>
            <w:r w:rsidR="001738CA" w:rsidRPr="001738CA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1738CA">
              <w:rPr>
                <w:rFonts w:cs="Arial"/>
                <w:sz w:val="18"/>
                <w:szCs w:val="18"/>
              </w:rPr>
              <w:t xml:space="preserve"> September 2017 and a copy of the quarterly statement of Account.</w:t>
            </w:r>
          </w:p>
          <w:p w:rsidR="001738CA" w:rsidRDefault="001738CA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738CA">
              <w:rPr>
                <w:rFonts w:cs="Arial"/>
                <w:b/>
                <w:sz w:val="18"/>
                <w:szCs w:val="18"/>
              </w:rPr>
              <w:t>Resolved:</w:t>
            </w:r>
            <w:r>
              <w:rPr>
                <w:rFonts w:cs="Arial"/>
                <w:sz w:val="18"/>
                <w:szCs w:val="18"/>
              </w:rPr>
              <w:t xml:space="preserve"> that the Quarterly Statement of account be received and adopted.</w:t>
            </w:r>
          </w:p>
          <w:p w:rsidR="00875200" w:rsidRDefault="00875200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1738CA" w:rsidRDefault="001738CA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had circulated a copy of the fees for End of year accounts from RBS for 2017/18</w:t>
            </w:r>
            <w:r w:rsidR="00875200">
              <w:rPr>
                <w:rFonts w:cs="Arial"/>
                <w:sz w:val="18"/>
                <w:szCs w:val="18"/>
              </w:rPr>
              <w:t>.</w:t>
            </w:r>
          </w:p>
          <w:p w:rsidR="001738CA" w:rsidRDefault="001738CA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75200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that the management fees be accepted, and the Clerk arrange an end of year visit with RBS.</w:t>
            </w:r>
          </w:p>
          <w:p w:rsidR="00BD3DD9" w:rsidRDefault="00BD3DD9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BD3DD9" w:rsidRDefault="00BD3DD9" w:rsidP="0061710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proposal was</w:t>
            </w:r>
            <w:r w:rsidR="002D2B3F">
              <w:rPr>
                <w:rFonts w:cs="Arial"/>
                <w:sz w:val="18"/>
                <w:szCs w:val="18"/>
              </w:rPr>
              <w:t xml:space="preserve"> made to avoid bank charges for the usage of cheques the Clerk/RFO w</w:t>
            </w:r>
            <w:r>
              <w:rPr>
                <w:rFonts w:cs="Arial"/>
                <w:sz w:val="18"/>
                <w:szCs w:val="18"/>
              </w:rPr>
              <w:t>here appropriate make council payments for certain items by internet banking transfer.</w:t>
            </w:r>
          </w:p>
          <w:p w:rsidR="00BD3DD9" w:rsidRDefault="00BD3DD9" w:rsidP="00BD3D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D3DD9">
              <w:rPr>
                <w:rFonts w:cs="Arial"/>
                <w:b/>
                <w:sz w:val="18"/>
                <w:szCs w:val="18"/>
              </w:rPr>
              <w:t>Resolved</w:t>
            </w:r>
            <w:r>
              <w:rPr>
                <w:rFonts w:cs="Arial"/>
                <w:sz w:val="18"/>
                <w:szCs w:val="18"/>
              </w:rPr>
              <w:t>:  that the Clerk if thought appropriate and within Parish Councils financial regulations</w:t>
            </w:r>
            <w:r w:rsidR="002D2B3F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make council payments for certain items by internet banking transfer, provided evidence is retained showing which members approved the payment..</w:t>
            </w:r>
          </w:p>
          <w:p w:rsidR="00BD3DD9" w:rsidRPr="001C2CA2" w:rsidRDefault="00BD3DD9" w:rsidP="00BD3DD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dxa"/>
          </w:tcPr>
          <w:p w:rsidR="006E4E49" w:rsidRPr="00825F66" w:rsidRDefault="006E4E49" w:rsidP="00944D4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967CA" w:rsidRPr="00825F66" w:rsidTr="0088340D">
        <w:trPr>
          <w:trHeight w:val="217"/>
        </w:trPr>
        <w:tc>
          <w:tcPr>
            <w:tcW w:w="904" w:type="dxa"/>
            <w:shd w:val="clear" w:color="auto" w:fill="DBE5F1" w:themeFill="accent1" w:themeFillTint="33"/>
          </w:tcPr>
          <w:p w:rsidR="00A967CA" w:rsidRPr="00A967CA" w:rsidRDefault="001738CA" w:rsidP="008F466C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104/18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967CA" w:rsidRPr="00A967CA" w:rsidRDefault="001738CA" w:rsidP="006E4E49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836" w:type="dxa"/>
            <w:shd w:val="clear" w:color="auto" w:fill="DBE5F1" w:themeFill="accent1" w:themeFillTint="33"/>
          </w:tcPr>
          <w:p w:rsidR="00A967CA" w:rsidRPr="00825F66" w:rsidRDefault="00A967CA" w:rsidP="00944D4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967CA" w:rsidRPr="00827C4F" w:rsidTr="0088340D">
        <w:trPr>
          <w:trHeight w:val="456"/>
        </w:trPr>
        <w:tc>
          <w:tcPr>
            <w:tcW w:w="904" w:type="dxa"/>
          </w:tcPr>
          <w:p w:rsidR="00A967CA" w:rsidRDefault="00A967CA" w:rsidP="008F466C">
            <w:pPr>
              <w:pStyle w:val="Default"/>
              <w:rPr>
                <w:sz w:val="18"/>
                <w:szCs w:val="18"/>
              </w:rPr>
            </w:pPr>
          </w:p>
          <w:p w:rsidR="009405EB" w:rsidRDefault="009405EB" w:rsidP="008F466C">
            <w:pPr>
              <w:pStyle w:val="Default"/>
              <w:rPr>
                <w:sz w:val="18"/>
                <w:szCs w:val="18"/>
              </w:rPr>
            </w:pPr>
          </w:p>
          <w:p w:rsidR="00586E26" w:rsidRDefault="00586E26" w:rsidP="008F466C">
            <w:pPr>
              <w:pStyle w:val="Default"/>
              <w:rPr>
                <w:sz w:val="18"/>
                <w:szCs w:val="18"/>
              </w:rPr>
            </w:pPr>
          </w:p>
          <w:p w:rsidR="00586E26" w:rsidRDefault="00586E26" w:rsidP="008F466C">
            <w:pPr>
              <w:pStyle w:val="Default"/>
              <w:rPr>
                <w:sz w:val="18"/>
                <w:szCs w:val="18"/>
              </w:rPr>
            </w:pPr>
          </w:p>
          <w:p w:rsidR="00586E26" w:rsidRDefault="00586E26" w:rsidP="008F466C">
            <w:pPr>
              <w:pStyle w:val="Default"/>
              <w:rPr>
                <w:sz w:val="18"/>
                <w:szCs w:val="18"/>
              </w:rPr>
            </w:pPr>
          </w:p>
          <w:p w:rsidR="00BD28B8" w:rsidRPr="006E4E49" w:rsidRDefault="00BD28B8" w:rsidP="008F46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B25994" w:rsidRDefault="00B25994" w:rsidP="00B259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25994">
              <w:rPr>
                <w:rFonts w:cs="Arial"/>
                <w:sz w:val="18"/>
                <w:szCs w:val="18"/>
              </w:rPr>
              <w:t>(a) Christ</w:t>
            </w:r>
            <w:r w:rsidR="00962ABA">
              <w:rPr>
                <w:rFonts w:cs="Arial"/>
                <w:sz w:val="18"/>
                <w:szCs w:val="18"/>
              </w:rPr>
              <w:t xml:space="preserve">mas tree request at </w:t>
            </w:r>
            <w:r w:rsidR="00875200">
              <w:rPr>
                <w:rFonts w:cs="Arial"/>
                <w:sz w:val="18"/>
                <w:szCs w:val="18"/>
              </w:rPr>
              <w:t>‘</w:t>
            </w:r>
            <w:r>
              <w:rPr>
                <w:rFonts w:cs="Arial"/>
                <w:sz w:val="18"/>
                <w:szCs w:val="18"/>
              </w:rPr>
              <w:t>The Cloisters</w:t>
            </w:r>
            <w:r w:rsidR="00875200">
              <w:rPr>
                <w:rFonts w:cs="Arial"/>
                <w:sz w:val="18"/>
                <w:szCs w:val="18"/>
              </w:rPr>
              <w:t>’</w:t>
            </w:r>
            <w:r w:rsidR="00875200" w:rsidRPr="00875200">
              <w:rPr>
                <w:rFonts w:cs="Arial"/>
                <w:b/>
                <w:sz w:val="18"/>
                <w:szCs w:val="18"/>
              </w:rPr>
              <w:t>.  Resolved</w:t>
            </w:r>
            <w:r w:rsidR="00875200">
              <w:rPr>
                <w:rFonts w:cs="Arial"/>
                <w:sz w:val="18"/>
                <w:szCs w:val="18"/>
              </w:rPr>
              <w:t xml:space="preserve">: </w:t>
            </w:r>
            <w:r w:rsidR="00D17D44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 xml:space="preserve">he Clerk will research into the possibility of installing a tree next </w:t>
            </w:r>
            <w:r w:rsidR="00962ABA">
              <w:rPr>
                <w:rFonts w:cs="Arial"/>
                <w:sz w:val="18"/>
                <w:szCs w:val="18"/>
              </w:rPr>
              <w:t xml:space="preserve">for next </w:t>
            </w:r>
            <w:r w:rsidR="00D17D44">
              <w:rPr>
                <w:rFonts w:cs="Arial"/>
                <w:sz w:val="18"/>
                <w:szCs w:val="18"/>
              </w:rPr>
              <w:t>year.</w:t>
            </w:r>
          </w:p>
          <w:p w:rsidR="00B25994" w:rsidRDefault="00B25994" w:rsidP="00B259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962ABA" w:rsidRDefault="00B25994" w:rsidP="00B259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25994">
              <w:rPr>
                <w:rFonts w:cs="Arial"/>
                <w:sz w:val="18"/>
                <w:szCs w:val="18"/>
              </w:rPr>
              <w:t xml:space="preserve">(b) </w:t>
            </w:r>
            <w:r w:rsidR="00D17D44">
              <w:rPr>
                <w:rFonts w:cs="Arial"/>
                <w:sz w:val="18"/>
                <w:szCs w:val="18"/>
              </w:rPr>
              <w:t>Renewal of Data protection fee</w:t>
            </w:r>
            <w:r w:rsidRPr="00962ABA">
              <w:rPr>
                <w:rFonts w:cs="Arial"/>
                <w:b/>
                <w:sz w:val="18"/>
                <w:szCs w:val="18"/>
              </w:rPr>
              <w:t>. Resolved</w:t>
            </w:r>
            <w:r>
              <w:rPr>
                <w:rFonts w:cs="Arial"/>
                <w:sz w:val="18"/>
                <w:szCs w:val="18"/>
              </w:rPr>
              <w:t>: that the Clerk renew the Parish Council’s</w:t>
            </w:r>
            <w:r w:rsidR="00962ABA">
              <w:rPr>
                <w:rFonts w:cs="Arial"/>
                <w:sz w:val="18"/>
                <w:szCs w:val="18"/>
              </w:rPr>
              <w:t xml:space="preserve"> £35.00 </w:t>
            </w:r>
          </w:p>
          <w:p w:rsidR="00B25994" w:rsidRDefault="00962ABA" w:rsidP="00B259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R</w:t>
            </w:r>
            <w:r w:rsidR="00B25994">
              <w:rPr>
                <w:rFonts w:cs="Arial"/>
                <w:sz w:val="18"/>
                <w:szCs w:val="18"/>
              </w:rPr>
              <w:t xml:space="preserve">egistration </w:t>
            </w:r>
            <w:r>
              <w:rPr>
                <w:rFonts w:cs="Arial"/>
                <w:sz w:val="18"/>
                <w:szCs w:val="18"/>
              </w:rPr>
              <w:t>fee.</w:t>
            </w:r>
          </w:p>
          <w:p w:rsidR="00962ABA" w:rsidRDefault="00962ABA" w:rsidP="00B2599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BD28B8" w:rsidRPr="00BD28B8" w:rsidRDefault="00B25994" w:rsidP="00D17D4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25994">
              <w:rPr>
                <w:rFonts w:cs="Arial"/>
                <w:sz w:val="18"/>
                <w:szCs w:val="18"/>
              </w:rPr>
              <w:t>c) SALC – AGM &amp; Conference 2017</w:t>
            </w:r>
            <w:r w:rsidR="00D17D44">
              <w:rPr>
                <w:rFonts w:cs="Arial"/>
                <w:sz w:val="18"/>
                <w:szCs w:val="18"/>
              </w:rPr>
              <w:t>.  Details were circulated to members.</w:t>
            </w:r>
            <w:r w:rsidRPr="00B2599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</w:tcPr>
          <w:p w:rsidR="00A967CA" w:rsidRPr="00825F66" w:rsidRDefault="00A967CA" w:rsidP="00944D4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C4F46" w:rsidRPr="006D1487" w:rsidTr="0088340D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5C4F46" w:rsidRPr="006D1487" w:rsidRDefault="005C4F46" w:rsidP="00B1030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5C4F46" w:rsidRDefault="005C4F46" w:rsidP="00EB683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5C4F46" w:rsidRDefault="005C4F46" w:rsidP="00EB683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Chairman………………………………………………………Date……………………………………………..</w:t>
            </w:r>
          </w:p>
          <w:p w:rsidR="005C4F46" w:rsidRPr="006D1487" w:rsidRDefault="005C4F46" w:rsidP="00EB683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5C4F46" w:rsidRPr="006D1487" w:rsidRDefault="005C4F46" w:rsidP="008E2B7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E4A42" w:rsidRPr="006D1487" w:rsidRDefault="005E4A42" w:rsidP="005C4F46">
      <w:pPr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01" w:rsidRDefault="00CC0601" w:rsidP="00D43DEB">
      <w:pPr>
        <w:spacing w:after="0" w:line="240" w:lineRule="auto"/>
      </w:pPr>
      <w:r>
        <w:separator/>
      </w:r>
    </w:p>
  </w:endnote>
  <w:endnote w:type="continuationSeparator" w:id="0">
    <w:p w:rsidR="00CC0601" w:rsidRDefault="00CC0601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44" w:rsidRDefault="00D17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1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D44" w:rsidRDefault="00D17D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5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FAE" w:rsidRDefault="005F3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44" w:rsidRDefault="00D1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01" w:rsidRDefault="00CC0601" w:rsidP="00D43DEB">
      <w:pPr>
        <w:spacing w:after="0" w:line="240" w:lineRule="auto"/>
      </w:pPr>
      <w:r>
        <w:separator/>
      </w:r>
    </w:p>
  </w:footnote>
  <w:footnote w:type="continuationSeparator" w:id="0">
    <w:p w:rsidR="00CC0601" w:rsidRDefault="00CC0601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44" w:rsidRDefault="00D17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44" w:rsidRDefault="00D17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44" w:rsidRDefault="00D17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4105"/>
    <w:rsid w:val="0000630B"/>
    <w:rsid w:val="00007920"/>
    <w:rsid w:val="000126CD"/>
    <w:rsid w:val="000129AE"/>
    <w:rsid w:val="00014720"/>
    <w:rsid w:val="000178D5"/>
    <w:rsid w:val="00023CA8"/>
    <w:rsid w:val="00027A45"/>
    <w:rsid w:val="00031FF8"/>
    <w:rsid w:val="00032F9E"/>
    <w:rsid w:val="00033D16"/>
    <w:rsid w:val="00041009"/>
    <w:rsid w:val="0004323B"/>
    <w:rsid w:val="00044807"/>
    <w:rsid w:val="00046173"/>
    <w:rsid w:val="000463B5"/>
    <w:rsid w:val="00050ED0"/>
    <w:rsid w:val="0005311D"/>
    <w:rsid w:val="000531D0"/>
    <w:rsid w:val="000552DC"/>
    <w:rsid w:val="00055775"/>
    <w:rsid w:val="000619DC"/>
    <w:rsid w:val="00065B23"/>
    <w:rsid w:val="00070695"/>
    <w:rsid w:val="00076A76"/>
    <w:rsid w:val="0008286B"/>
    <w:rsid w:val="00082D01"/>
    <w:rsid w:val="00086FBE"/>
    <w:rsid w:val="000936FB"/>
    <w:rsid w:val="00095F20"/>
    <w:rsid w:val="000A04F7"/>
    <w:rsid w:val="000A1910"/>
    <w:rsid w:val="000A238C"/>
    <w:rsid w:val="000A4CEB"/>
    <w:rsid w:val="000A4D8E"/>
    <w:rsid w:val="000A676C"/>
    <w:rsid w:val="000B498E"/>
    <w:rsid w:val="000D1089"/>
    <w:rsid w:val="000D6D89"/>
    <w:rsid w:val="000D70F0"/>
    <w:rsid w:val="000D7FF1"/>
    <w:rsid w:val="000E3F78"/>
    <w:rsid w:val="000E58ED"/>
    <w:rsid w:val="000E5F5E"/>
    <w:rsid w:val="000F0AC8"/>
    <w:rsid w:val="000F710D"/>
    <w:rsid w:val="00100974"/>
    <w:rsid w:val="00111D76"/>
    <w:rsid w:val="00114C02"/>
    <w:rsid w:val="00120D0A"/>
    <w:rsid w:val="0012357D"/>
    <w:rsid w:val="00124CAD"/>
    <w:rsid w:val="00126ED5"/>
    <w:rsid w:val="001272FB"/>
    <w:rsid w:val="00130459"/>
    <w:rsid w:val="00136433"/>
    <w:rsid w:val="001400A6"/>
    <w:rsid w:val="00140330"/>
    <w:rsid w:val="00142E58"/>
    <w:rsid w:val="001503CA"/>
    <w:rsid w:val="001519F2"/>
    <w:rsid w:val="00152A56"/>
    <w:rsid w:val="0015520F"/>
    <w:rsid w:val="00157748"/>
    <w:rsid w:val="001577E1"/>
    <w:rsid w:val="00164F59"/>
    <w:rsid w:val="001738CA"/>
    <w:rsid w:val="00184B32"/>
    <w:rsid w:val="001A47E4"/>
    <w:rsid w:val="001A53D1"/>
    <w:rsid w:val="001A7734"/>
    <w:rsid w:val="001B3DE3"/>
    <w:rsid w:val="001B4267"/>
    <w:rsid w:val="001C2B6C"/>
    <w:rsid w:val="001C2CA2"/>
    <w:rsid w:val="001C4FF6"/>
    <w:rsid w:val="001D22D6"/>
    <w:rsid w:val="001E18E7"/>
    <w:rsid w:val="001E2106"/>
    <w:rsid w:val="001E633F"/>
    <w:rsid w:val="001E6AB1"/>
    <w:rsid w:val="001F3229"/>
    <w:rsid w:val="001F3664"/>
    <w:rsid w:val="001F65C9"/>
    <w:rsid w:val="001F7351"/>
    <w:rsid w:val="00207EC6"/>
    <w:rsid w:val="002125B7"/>
    <w:rsid w:val="00215A7E"/>
    <w:rsid w:val="0022001A"/>
    <w:rsid w:val="00222AAB"/>
    <w:rsid w:val="002274C1"/>
    <w:rsid w:val="00227664"/>
    <w:rsid w:val="00231FEB"/>
    <w:rsid w:val="00232740"/>
    <w:rsid w:val="002332A7"/>
    <w:rsid w:val="002333C3"/>
    <w:rsid w:val="00233EF1"/>
    <w:rsid w:val="0023467A"/>
    <w:rsid w:val="00236E55"/>
    <w:rsid w:val="00246672"/>
    <w:rsid w:val="00256E88"/>
    <w:rsid w:val="002571FE"/>
    <w:rsid w:val="002647EA"/>
    <w:rsid w:val="0026534B"/>
    <w:rsid w:val="0026765C"/>
    <w:rsid w:val="0027239F"/>
    <w:rsid w:val="002814F0"/>
    <w:rsid w:val="002919E8"/>
    <w:rsid w:val="00295B57"/>
    <w:rsid w:val="00296469"/>
    <w:rsid w:val="002A247B"/>
    <w:rsid w:val="002A6024"/>
    <w:rsid w:val="002B5C1B"/>
    <w:rsid w:val="002D2B3F"/>
    <w:rsid w:val="002D61F2"/>
    <w:rsid w:val="002E2F90"/>
    <w:rsid w:val="002E3DDD"/>
    <w:rsid w:val="002E4665"/>
    <w:rsid w:val="002E472E"/>
    <w:rsid w:val="002F0269"/>
    <w:rsid w:val="002F2886"/>
    <w:rsid w:val="002F4F24"/>
    <w:rsid w:val="003076B9"/>
    <w:rsid w:val="0031549B"/>
    <w:rsid w:val="00315D23"/>
    <w:rsid w:val="00316D80"/>
    <w:rsid w:val="00317374"/>
    <w:rsid w:val="003229D4"/>
    <w:rsid w:val="00322DF2"/>
    <w:rsid w:val="0032565B"/>
    <w:rsid w:val="00327951"/>
    <w:rsid w:val="00333037"/>
    <w:rsid w:val="0034435A"/>
    <w:rsid w:val="00345C30"/>
    <w:rsid w:val="00361051"/>
    <w:rsid w:val="00371DFE"/>
    <w:rsid w:val="00377DD0"/>
    <w:rsid w:val="0038198B"/>
    <w:rsid w:val="00381F7F"/>
    <w:rsid w:val="003830DC"/>
    <w:rsid w:val="003850FC"/>
    <w:rsid w:val="00394B00"/>
    <w:rsid w:val="003A09D1"/>
    <w:rsid w:val="003A389B"/>
    <w:rsid w:val="003A6440"/>
    <w:rsid w:val="003B193E"/>
    <w:rsid w:val="003B1971"/>
    <w:rsid w:val="003B3850"/>
    <w:rsid w:val="003B453F"/>
    <w:rsid w:val="003B57D4"/>
    <w:rsid w:val="003D14F6"/>
    <w:rsid w:val="003D4250"/>
    <w:rsid w:val="003D58D8"/>
    <w:rsid w:val="003F0280"/>
    <w:rsid w:val="003F2ABF"/>
    <w:rsid w:val="003F5ACD"/>
    <w:rsid w:val="003F7D9F"/>
    <w:rsid w:val="00405C84"/>
    <w:rsid w:val="0040687B"/>
    <w:rsid w:val="00411F29"/>
    <w:rsid w:val="004200CE"/>
    <w:rsid w:val="004237D1"/>
    <w:rsid w:val="00426D23"/>
    <w:rsid w:val="00426ECB"/>
    <w:rsid w:val="00432086"/>
    <w:rsid w:val="00441A83"/>
    <w:rsid w:val="00441E19"/>
    <w:rsid w:val="00443B6B"/>
    <w:rsid w:val="00444DB0"/>
    <w:rsid w:val="004457AC"/>
    <w:rsid w:val="00446F94"/>
    <w:rsid w:val="004473E2"/>
    <w:rsid w:val="0044773B"/>
    <w:rsid w:val="004538AD"/>
    <w:rsid w:val="00457680"/>
    <w:rsid w:val="0046219E"/>
    <w:rsid w:val="0046495F"/>
    <w:rsid w:val="00466A85"/>
    <w:rsid w:val="00471A39"/>
    <w:rsid w:val="004724D5"/>
    <w:rsid w:val="00474E73"/>
    <w:rsid w:val="00480021"/>
    <w:rsid w:val="0048012E"/>
    <w:rsid w:val="00482282"/>
    <w:rsid w:val="00483022"/>
    <w:rsid w:val="00484302"/>
    <w:rsid w:val="00484F6F"/>
    <w:rsid w:val="00486ACC"/>
    <w:rsid w:val="0049197D"/>
    <w:rsid w:val="00496756"/>
    <w:rsid w:val="004A1B70"/>
    <w:rsid w:val="004A58C6"/>
    <w:rsid w:val="004A5CBA"/>
    <w:rsid w:val="004B6992"/>
    <w:rsid w:val="004C6B13"/>
    <w:rsid w:val="004D14BE"/>
    <w:rsid w:val="004D2115"/>
    <w:rsid w:val="004E3B63"/>
    <w:rsid w:val="004E6D39"/>
    <w:rsid w:val="004F5339"/>
    <w:rsid w:val="004F6E8E"/>
    <w:rsid w:val="00500463"/>
    <w:rsid w:val="0050153B"/>
    <w:rsid w:val="00501F3D"/>
    <w:rsid w:val="0050250A"/>
    <w:rsid w:val="00503B01"/>
    <w:rsid w:val="00507887"/>
    <w:rsid w:val="00510123"/>
    <w:rsid w:val="00510A7F"/>
    <w:rsid w:val="00515778"/>
    <w:rsid w:val="0052083A"/>
    <w:rsid w:val="00530B43"/>
    <w:rsid w:val="00531916"/>
    <w:rsid w:val="005348FA"/>
    <w:rsid w:val="00536F56"/>
    <w:rsid w:val="00537CAD"/>
    <w:rsid w:val="005458AA"/>
    <w:rsid w:val="005460F0"/>
    <w:rsid w:val="00552CEB"/>
    <w:rsid w:val="00562E66"/>
    <w:rsid w:val="00564EA1"/>
    <w:rsid w:val="00567EC2"/>
    <w:rsid w:val="00575013"/>
    <w:rsid w:val="00576281"/>
    <w:rsid w:val="0058545F"/>
    <w:rsid w:val="00585A85"/>
    <w:rsid w:val="00586E26"/>
    <w:rsid w:val="0059250E"/>
    <w:rsid w:val="005A2C44"/>
    <w:rsid w:val="005B03B1"/>
    <w:rsid w:val="005C4F46"/>
    <w:rsid w:val="005C7131"/>
    <w:rsid w:val="005D010E"/>
    <w:rsid w:val="005D1556"/>
    <w:rsid w:val="005D582A"/>
    <w:rsid w:val="005E46F4"/>
    <w:rsid w:val="005E4A42"/>
    <w:rsid w:val="005E4C60"/>
    <w:rsid w:val="005E554D"/>
    <w:rsid w:val="005F3FAE"/>
    <w:rsid w:val="005F4D4B"/>
    <w:rsid w:val="005F5676"/>
    <w:rsid w:val="005F60F7"/>
    <w:rsid w:val="00602EB2"/>
    <w:rsid w:val="00607A51"/>
    <w:rsid w:val="00607EBB"/>
    <w:rsid w:val="00612221"/>
    <w:rsid w:val="006165A3"/>
    <w:rsid w:val="0061710B"/>
    <w:rsid w:val="00620889"/>
    <w:rsid w:val="006216BF"/>
    <w:rsid w:val="00626EB1"/>
    <w:rsid w:val="0063389E"/>
    <w:rsid w:val="00636193"/>
    <w:rsid w:val="0064596A"/>
    <w:rsid w:val="00645C3D"/>
    <w:rsid w:val="006462EF"/>
    <w:rsid w:val="006478AB"/>
    <w:rsid w:val="00653C7E"/>
    <w:rsid w:val="006549E4"/>
    <w:rsid w:val="006717A5"/>
    <w:rsid w:val="006725D2"/>
    <w:rsid w:val="00676D12"/>
    <w:rsid w:val="00676F4C"/>
    <w:rsid w:val="00677109"/>
    <w:rsid w:val="00684BD4"/>
    <w:rsid w:val="006853A7"/>
    <w:rsid w:val="00685673"/>
    <w:rsid w:val="00686806"/>
    <w:rsid w:val="00692ACF"/>
    <w:rsid w:val="0069356D"/>
    <w:rsid w:val="00693742"/>
    <w:rsid w:val="0069545C"/>
    <w:rsid w:val="006964E1"/>
    <w:rsid w:val="006970D4"/>
    <w:rsid w:val="006A05F5"/>
    <w:rsid w:val="006A761C"/>
    <w:rsid w:val="006B05A1"/>
    <w:rsid w:val="006B1D14"/>
    <w:rsid w:val="006B4227"/>
    <w:rsid w:val="006C11DB"/>
    <w:rsid w:val="006C15C5"/>
    <w:rsid w:val="006C2134"/>
    <w:rsid w:val="006C4705"/>
    <w:rsid w:val="006C6636"/>
    <w:rsid w:val="006C7C92"/>
    <w:rsid w:val="006C7F57"/>
    <w:rsid w:val="006D1487"/>
    <w:rsid w:val="006D3198"/>
    <w:rsid w:val="006D5741"/>
    <w:rsid w:val="006D6407"/>
    <w:rsid w:val="006E09AA"/>
    <w:rsid w:val="006E4E49"/>
    <w:rsid w:val="006E5211"/>
    <w:rsid w:val="006F1057"/>
    <w:rsid w:val="007013D2"/>
    <w:rsid w:val="007050DF"/>
    <w:rsid w:val="00715477"/>
    <w:rsid w:val="00715630"/>
    <w:rsid w:val="00724E38"/>
    <w:rsid w:val="00730E97"/>
    <w:rsid w:val="00733F9C"/>
    <w:rsid w:val="00746378"/>
    <w:rsid w:val="0075389F"/>
    <w:rsid w:val="0075472D"/>
    <w:rsid w:val="007555B8"/>
    <w:rsid w:val="00760F78"/>
    <w:rsid w:val="00761430"/>
    <w:rsid w:val="00766123"/>
    <w:rsid w:val="007750DC"/>
    <w:rsid w:val="007815E2"/>
    <w:rsid w:val="00783880"/>
    <w:rsid w:val="00783ED9"/>
    <w:rsid w:val="0079481C"/>
    <w:rsid w:val="00795D54"/>
    <w:rsid w:val="0079792B"/>
    <w:rsid w:val="007B05DE"/>
    <w:rsid w:val="007C1E25"/>
    <w:rsid w:val="007D043C"/>
    <w:rsid w:val="007D0E79"/>
    <w:rsid w:val="007D1864"/>
    <w:rsid w:val="007E080F"/>
    <w:rsid w:val="007E7173"/>
    <w:rsid w:val="007E722C"/>
    <w:rsid w:val="007E7272"/>
    <w:rsid w:val="007F2344"/>
    <w:rsid w:val="007F28CD"/>
    <w:rsid w:val="00801E8E"/>
    <w:rsid w:val="00803E19"/>
    <w:rsid w:val="00810F9E"/>
    <w:rsid w:val="008119A2"/>
    <w:rsid w:val="0081227A"/>
    <w:rsid w:val="00825F66"/>
    <w:rsid w:val="00826EA8"/>
    <w:rsid w:val="00827C4F"/>
    <w:rsid w:val="0083298A"/>
    <w:rsid w:val="008346ED"/>
    <w:rsid w:val="00836C24"/>
    <w:rsid w:val="008614FA"/>
    <w:rsid w:val="00862426"/>
    <w:rsid w:val="0086306C"/>
    <w:rsid w:val="00863FC1"/>
    <w:rsid w:val="00867450"/>
    <w:rsid w:val="00874599"/>
    <w:rsid w:val="00875200"/>
    <w:rsid w:val="00876136"/>
    <w:rsid w:val="00876626"/>
    <w:rsid w:val="00881879"/>
    <w:rsid w:val="0088340D"/>
    <w:rsid w:val="00885603"/>
    <w:rsid w:val="0089102A"/>
    <w:rsid w:val="008A1C07"/>
    <w:rsid w:val="008A4E07"/>
    <w:rsid w:val="008A5E28"/>
    <w:rsid w:val="008B1F84"/>
    <w:rsid w:val="008B705B"/>
    <w:rsid w:val="008B731D"/>
    <w:rsid w:val="008B77B8"/>
    <w:rsid w:val="008C1BD7"/>
    <w:rsid w:val="008C462E"/>
    <w:rsid w:val="008C4C26"/>
    <w:rsid w:val="008D0FC4"/>
    <w:rsid w:val="008D29D2"/>
    <w:rsid w:val="008D6669"/>
    <w:rsid w:val="008D6A44"/>
    <w:rsid w:val="008E100E"/>
    <w:rsid w:val="008E2337"/>
    <w:rsid w:val="008E2B72"/>
    <w:rsid w:val="008E3B87"/>
    <w:rsid w:val="008E5C31"/>
    <w:rsid w:val="008E65AF"/>
    <w:rsid w:val="008E753D"/>
    <w:rsid w:val="008F0865"/>
    <w:rsid w:val="008F4477"/>
    <w:rsid w:val="008F466C"/>
    <w:rsid w:val="008F722A"/>
    <w:rsid w:val="00903BBB"/>
    <w:rsid w:val="00904B8E"/>
    <w:rsid w:val="00904C10"/>
    <w:rsid w:val="00905AE9"/>
    <w:rsid w:val="00912BAA"/>
    <w:rsid w:val="00921C62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6AEB"/>
    <w:rsid w:val="00946B9A"/>
    <w:rsid w:val="00957B1F"/>
    <w:rsid w:val="00961EE0"/>
    <w:rsid w:val="00962ABA"/>
    <w:rsid w:val="00964450"/>
    <w:rsid w:val="009646F2"/>
    <w:rsid w:val="00970E96"/>
    <w:rsid w:val="00980EBB"/>
    <w:rsid w:val="00982E78"/>
    <w:rsid w:val="00984A7A"/>
    <w:rsid w:val="00985B1F"/>
    <w:rsid w:val="009A706B"/>
    <w:rsid w:val="009B1587"/>
    <w:rsid w:val="009B5AB1"/>
    <w:rsid w:val="009B5C8B"/>
    <w:rsid w:val="009C176F"/>
    <w:rsid w:val="009D0373"/>
    <w:rsid w:val="009D1161"/>
    <w:rsid w:val="009D1EE5"/>
    <w:rsid w:val="009D4552"/>
    <w:rsid w:val="009D59F8"/>
    <w:rsid w:val="009D5E42"/>
    <w:rsid w:val="009D690A"/>
    <w:rsid w:val="009E4854"/>
    <w:rsid w:val="009F401C"/>
    <w:rsid w:val="009F7278"/>
    <w:rsid w:val="00A00C2B"/>
    <w:rsid w:val="00A04850"/>
    <w:rsid w:val="00A048B0"/>
    <w:rsid w:val="00A06894"/>
    <w:rsid w:val="00A06A00"/>
    <w:rsid w:val="00A06C7F"/>
    <w:rsid w:val="00A13610"/>
    <w:rsid w:val="00A13736"/>
    <w:rsid w:val="00A137F1"/>
    <w:rsid w:val="00A13AEF"/>
    <w:rsid w:val="00A13F6B"/>
    <w:rsid w:val="00A17C97"/>
    <w:rsid w:val="00A21359"/>
    <w:rsid w:val="00A21AC6"/>
    <w:rsid w:val="00A21D74"/>
    <w:rsid w:val="00A26B05"/>
    <w:rsid w:val="00A3271F"/>
    <w:rsid w:val="00A50C07"/>
    <w:rsid w:val="00A53E11"/>
    <w:rsid w:val="00A6295D"/>
    <w:rsid w:val="00A62D7D"/>
    <w:rsid w:val="00A635DF"/>
    <w:rsid w:val="00A63CE5"/>
    <w:rsid w:val="00A67D5B"/>
    <w:rsid w:val="00A70C26"/>
    <w:rsid w:val="00A71936"/>
    <w:rsid w:val="00A755C6"/>
    <w:rsid w:val="00A81BFE"/>
    <w:rsid w:val="00A919EF"/>
    <w:rsid w:val="00A961AA"/>
    <w:rsid w:val="00A967CA"/>
    <w:rsid w:val="00AA741F"/>
    <w:rsid w:val="00AA7E8E"/>
    <w:rsid w:val="00AB70EB"/>
    <w:rsid w:val="00AC08EB"/>
    <w:rsid w:val="00AC4D40"/>
    <w:rsid w:val="00AD4AD7"/>
    <w:rsid w:val="00AD5FFE"/>
    <w:rsid w:val="00AD7D1F"/>
    <w:rsid w:val="00AE06B9"/>
    <w:rsid w:val="00AE0B30"/>
    <w:rsid w:val="00AE1626"/>
    <w:rsid w:val="00AE2518"/>
    <w:rsid w:val="00AE30D8"/>
    <w:rsid w:val="00AE5F22"/>
    <w:rsid w:val="00AF0DAB"/>
    <w:rsid w:val="00AF2C32"/>
    <w:rsid w:val="00AF435D"/>
    <w:rsid w:val="00AF4429"/>
    <w:rsid w:val="00AF5DD4"/>
    <w:rsid w:val="00B000EE"/>
    <w:rsid w:val="00B01A1A"/>
    <w:rsid w:val="00B03CD5"/>
    <w:rsid w:val="00B03E79"/>
    <w:rsid w:val="00B05571"/>
    <w:rsid w:val="00B1030D"/>
    <w:rsid w:val="00B11DB5"/>
    <w:rsid w:val="00B12B66"/>
    <w:rsid w:val="00B12D2A"/>
    <w:rsid w:val="00B1545D"/>
    <w:rsid w:val="00B20BE1"/>
    <w:rsid w:val="00B2420F"/>
    <w:rsid w:val="00B25994"/>
    <w:rsid w:val="00B3176C"/>
    <w:rsid w:val="00B35371"/>
    <w:rsid w:val="00B35946"/>
    <w:rsid w:val="00B43C01"/>
    <w:rsid w:val="00B4668A"/>
    <w:rsid w:val="00B479F7"/>
    <w:rsid w:val="00B5240B"/>
    <w:rsid w:val="00B52F38"/>
    <w:rsid w:val="00B56F1A"/>
    <w:rsid w:val="00B6317D"/>
    <w:rsid w:val="00B70E8A"/>
    <w:rsid w:val="00B771A1"/>
    <w:rsid w:val="00B807EE"/>
    <w:rsid w:val="00B809E9"/>
    <w:rsid w:val="00B82F04"/>
    <w:rsid w:val="00B8366D"/>
    <w:rsid w:val="00B8432A"/>
    <w:rsid w:val="00B915F3"/>
    <w:rsid w:val="00B91A3D"/>
    <w:rsid w:val="00B91DB0"/>
    <w:rsid w:val="00BA3479"/>
    <w:rsid w:val="00BA5A7D"/>
    <w:rsid w:val="00BB0306"/>
    <w:rsid w:val="00BB5A37"/>
    <w:rsid w:val="00BC1D82"/>
    <w:rsid w:val="00BC43AE"/>
    <w:rsid w:val="00BC55C4"/>
    <w:rsid w:val="00BC6698"/>
    <w:rsid w:val="00BD04C2"/>
    <w:rsid w:val="00BD28B8"/>
    <w:rsid w:val="00BD3DD9"/>
    <w:rsid w:val="00BD69D9"/>
    <w:rsid w:val="00BD7624"/>
    <w:rsid w:val="00BE5FBB"/>
    <w:rsid w:val="00BF3883"/>
    <w:rsid w:val="00BF3B7B"/>
    <w:rsid w:val="00BF75A9"/>
    <w:rsid w:val="00C0210F"/>
    <w:rsid w:val="00C111D2"/>
    <w:rsid w:val="00C13AED"/>
    <w:rsid w:val="00C15817"/>
    <w:rsid w:val="00C16D02"/>
    <w:rsid w:val="00C17A6F"/>
    <w:rsid w:val="00C203FB"/>
    <w:rsid w:val="00C26818"/>
    <w:rsid w:val="00C27998"/>
    <w:rsid w:val="00C30CE4"/>
    <w:rsid w:val="00C32BA8"/>
    <w:rsid w:val="00C33F34"/>
    <w:rsid w:val="00C34DCF"/>
    <w:rsid w:val="00C35559"/>
    <w:rsid w:val="00C4139C"/>
    <w:rsid w:val="00C50F1B"/>
    <w:rsid w:val="00C52DAF"/>
    <w:rsid w:val="00C57C20"/>
    <w:rsid w:val="00C66D90"/>
    <w:rsid w:val="00C66ED8"/>
    <w:rsid w:val="00C7282A"/>
    <w:rsid w:val="00C73EF0"/>
    <w:rsid w:val="00C7522C"/>
    <w:rsid w:val="00C772E6"/>
    <w:rsid w:val="00C82740"/>
    <w:rsid w:val="00C82E79"/>
    <w:rsid w:val="00C83411"/>
    <w:rsid w:val="00C90CBF"/>
    <w:rsid w:val="00C90ED0"/>
    <w:rsid w:val="00C911F0"/>
    <w:rsid w:val="00C934E0"/>
    <w:rsid w:val="00C94A1B"/>
    <w:rsid w:val="00CA17B2"/>
    <w:rsid w:val="00CA1AD6"/>
    <w:rsid w:val="00CA4CE0"/>
    <w:rsid w:val="00CA4DB6"/>
    <w:rsid w:val="00CA77C9"/>
    <w:rsid w:val="00CB70DD"/>
    <w:rsid w:val="00CB7B2E"/>
    <w:rsid w:val="00CB7D27"/>
    <w:rsid w:val="00CC0601"/>
    <w:rsid w:val="00CC17AA"/>
    <w:rsid w:val="00CC6834"/>
    <w:rsid w:val="00CC7BC4"/>
    <w:rsid w:val="00CD1AC9"/>
    <w:rsid w:val="00CE0A2E"/>
    <w:rsid w:val="00CE17FB"/>
    <w:rsid w:val="00CE4E1A"/>
    <w:rsid w:val="00CE60E4"/>
    <w:rsid w:val="00CF0D95"/>
    <w:rsid w:val="00CF42C1"/>
    <w:rsid w:val="00CF59B5"/>
    <w:rsid w:val="00D00ACF"/>
    <w:rsid w:val="00D02F85"/>
    <w:rsid w:val="00D10BD0"/>
    <w:rsid w:val="00D159B7"/>
    <w:rsid w:val="00D17614"/>
    <w:rsid w:val="00D17D44"/>
    <w:rsid w:val="00D25182"/>
    <w:rsid w:val="00D313FE"/>
    <w:rsid w:val="00D3244B"/>
    <w:rsid w:val="00D32586"/>
    <w:rsid w:val="00D32831"/>
    <w:rsid w:val="00D33783"/>
    <w:rsid w:val="00D35951"/>
    <w:rsid w:val="00D36254"/>
    <w:rsid w:val="00D36968"/>
    <w:rsid w:val="00D4290A"/>
    <w:rsid w:val="00D4331E"/>
    <w:rsid w:val="00D43DEB"/>
    <w:rsid w:val="00D45675"/>
    <w:rsid w:val="00D45C63"/>
    <w:rsid w:val="00D464D1"/>
    <w:rsid w:val="00D51655"/>
    <w:rsid w:val="00D52FC0"/>
    <w:rsid w:val="00D53AEA"/>
    <w:rsid w:val="00D664B2"/>
    <w:rsid w:val="00D674FF"/>
    <w:rsid w:val="00D71C69"/>
    <w:rsid w:val="00D7497D"/>
    <w:rsid w:val="00D74F99"/>
    <w:rsid w:val="00D80CAC"/>
    <w:rsid w:val="00D814F7"/>
    <w:rsid w:val="00D916C2"/>
    <w:rsid w:val="00DA2024"/>
    <w:rsid w:val="00DA248E"/>
    <w:rsid w:val="00DA5FC3"/>
    <w:rsid w:val="00DA7861"/>
    <w:rsid w:val="00DB00D1"/>
    <w:rsid w:val="00DB395F"/>
    <w:rsid w:val="00DB60D9"/>
    <w:rsid w:val="00DC71ED"/>
    <w:rsid w:val="00DD0326"/>
    <w:rsid w:val="00DD1ABC"/>
    <w:rsid w:val="00DD1EBB"/>
    <w:rsid w:val="00DD288D"/>
    <w:rsid w:val="00DD4022"/>
    <w:rsid w:val="00DD61D9"/>
    <w:rsid w:val="00DD6707"/>
    <w:rsid w:val="00DE0DE5"/>
    <w:rsid w:val="00DE1AA5"/>
    <w:rsid w:val="00DE2324"/>
    <w:rsid w:val="00DE27FD"/>
    <w:rsid w:val="00DE5E6E"/>
    <w:rsid w:val="00DF0406"/>
    <w:rsid w:val="00DF522D"/>
    <w:rsid w:val="00DF5A71"/>
    <w:rsid w:val="00E01935"/>
    <w:rsid w:val="00E10664"/>
    <w:rsid w:val="00E12EE3"/>
    <w:rsid w:val="00E13F26"/>
    <w:rsid w:val="00E21EE2"/>
    <w:rsid w:val="00E2269D"/>
    <w:rsid w:val="00E249ED"/>
    <w:rsid w:val="00E26A74"/>
    <w:rsid w:val="00E359F4"/>
    <w:rsid w:val="00E47F8A"/>
    <w:rsid w:val="00E5240C"/>
    <w:rsid w:val="00E53574"/>
    <w:rsid w:val="00E61E64"/>
    <w:rsid w:val="00E62952"/>
    <w:rsid w:val="00E641D0"/>
    <w:rsid w:val="00E643D0"/>
    <w:rsid w:val="00E67D66"/>
    <w:rsid w:val="00E728AE"/>
    <w:rsid w:val="00E7485E"/>
    <w:rsid w:val="00E75E10"/>
    <w:rsid w:val="00E8171B"/>
    <w:rsid w:val="00E82C2C"/>
    <w:rsid w:val="00E85C23"/>
    <w:rsid w:val="00E86322"/>
    <w:rsid w:val="00E8744A"/>
    <w:rsid w:val="00E906A4"/>
    <w:rsid w:val="00E960D3"/>
    <w:rsid w:val="00EA00B4"/>
    <w:rsid w:val="00EA0464"/>
    <w:rsid w:val="00EA20CC"/>
    <w:rsid w:val="00EA2F5A"/>
    <w:rsid w:val="00EA31AC"/>
    <w:rsid w:val="00EA526F"/>
    <w:rsid w:val="00EA6522"/>
    <w:rsid w:val="00EB35A5"/>
    <w:rsid w:val="00EB683E"/>
    <w:rsid w:val="00EB72E5"/>
    <w:rsid w:val="00EB7604"/>
    <w:rsid w:val="00EC3653"/>
    <w:rsid w:val="00ED067E"/>
    <w:rsid w:val="00ED16D5"/>
    <w:rsid w:val="00ED209B"/>
    <w:rsid w:val="00ED3B49"/>
    <w:rsid w:val="00ED58A5"/>
    <w:rsid w:val="00EF362E"/>
    <w:rsid w:val="00EF58C8"/>
    <w:rsid w:val="00F104BF"/>
    <w:rsid w:val="00F1228B"/>
    <w:rsid w:val="00F22FFF"/>
    <w:rsid w:val="00F32A3D"/>
    <w:rsid w:val="00F36F19"/>
    <w:rsid w:val="00F436A6"/>
    <w:rsid w:val="00F43E70"/>
    <w:rsid w:val="00F4556A"/>
    <w:rsid w:val="00F4762E"/>
    <w:rsid w:val="00F505A8"/>
    <w:rsid w:val="00F51557"/>
    <w:rsid w:val="00F5252D"/>
    <w:rsid w:val="00F52C69"/>
    <w:rsid w:val="00F52CD7"/>
    <w:rsid w:val="00F537A3"/>
    <w:rsid w:val="00F56D91"/>
    <w:rsid w:val="00F64818"/>
    <w:rsid w:val="00F71B03"/>
    <w:rsid w:val="00F72C3F"/>
    <w:rsid w:val="00F739FE"/>
    <w:rsid w:val="00F73A91"/>
    <w:rsid w:val="00F77E74"/>
    <w:rsid w:val="00F805A8"/>
    <w:rsid w:val="00F82635"/>
    <w:rsid w:val="00F832DB"/>
    <w:rsid w:val="00F83749"/>
    <w:rsid w:val="00F85E4B"/>
    <w:rsid w:val="00F87A47"/>
    <w:rsid w:val="00F91A22"/>
    <w:rsid w:val="00F91DF0"/>
    <w:rsid w:val="00F9350C"/>
    <w:rsid w:val="00F939ED"/>
    <w:rsid w:val="00F95B5E"/>
    <w:rsid w:val="00FA152D"/>
    <w:rsid w:val="00FA2A74"/>
    <w:rsid w:val="00FA5F00"/>
    <w:rsid w:val="00FA6C18"/>
    <w:rsid w:val="00FA6D2B"/>
    <w:rsid w:val="00FB30F4"/>
    <w:rsid w:val="00FB3BFD"/>
    <w:rsid w:val="00FB5EF1"/>
    <w:rsid w:val="00FD4E6A"/>
    <w:rsid w:val="00FD5169"/>
    <w:rsid w:val="00FE3F10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3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AC00-AF69-4ACD-8470-6744B84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s1694</dc:creator>
  <cp:lastModifiedBy>St Georges Parish Cu</cp:lastModifiedBy>
  <cp:revision>33</cp:revision>
  <cp:lastPrinted>2017-11-21T12:37:00Z</cp:lastPrinted>
  <dcterms:created xsi:type="dcterms:W3CDTF">2017-11-02T11:09:00Z</dcterms:created>
  <dcterms:modified xsi:type="dcterms:W3CDTF">2017-11-22T09:55:00Z</dcterms:modified>
</cp:coreProperties>
</file>